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9B" w:rsidRDefault="00691F9B" w:rsidP="00691F9B">
      <w:pPr>
        <w:rPr>
          <w:rFonts w:ascii="Times New Roman" w:hAnsi="Times New Roman" w:cs="Times New Roman"/>
          <w:sz w:val="24"/>
          <w:szCs w:val="24"/>
        </w:rPr>
      </w:pPr>
      <w:r>
        <w:rPr>
          <w:rFonts w:ascii="Times New Roman" w:hAnsi="Times New Roman" w:cs="Times New Roman"/>
          <w:b/>
          <w:sz w:val="24"/>
          <w:szCs w:val="24"/>
        </w:rPr>
        <w:t>Title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sz w:val="24"/>
          <w:szCs w:val="24"/>
        </w:rPr>
        <w:t>Alim</w:t>
      </w:r>
      <w:proofErr w:type="spellEnd"/>
      <w:r>
        <w:rPr>
          <w:rFonts w:ascii="Times New Roman" w:hAnsi="Times New Roman" w:cs="Times New Roman"/>
          <w:sz w:val="24"/>
          <w:szCs w:val="24"/>
        </w:rPr>
        <w:t xml:space="preserve"> Academy Literacy Plan</w:t>
      </w:r>
    </w:p>
    <w:p w:rsidR="00691F9B" w:rsidRDefault="00691F9B" w:rsidP="00691F9B">
      <w:pPr>
        <w:pStyle w:val="NoSpacing"/>
        <w:rPr>
          <w:rFonts w:ascii="Times New Roman" w:hAnsi="Times New Roman" w:cs="Times New Roman"/>
          <w:sz w:val="24"/>
          <w:szCs w:val="24"/>
        </w:rPr>
      </w:pPr>
      <w:r>
        <w:rPr>
          <w:rFonts w:ascii="Times New Roman" w:hAnsi="Times New Roman" w:cs="Times New Roman"/>
          <w:b/>
          <w:sz w:val="24"/>
          <w:szCs w:val="24"/>
        </w:rPr>
        <w:t>Topic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Literacy Plan Summary Report</w:t>
      </w:r>
    </w:p>
    <w:p w:rsidR="00691F9B" w:rsidRDefault="00691F9B" w:rsidP="00691F9B">
      <w:pPr>
        <w:pStyle w:val="NoSpacing"/>
        <w:rPr>
          <w:rFonts w:ascii="Times New Roman" w:hAnsi="Times New Roman" w:cs="Times New Roman"/>
          <w:sz w:val="24"/>
          <w:szCs w:val="24"/>
        </w:rPr>
      </w:pPr>
      <w:r>
        <w:rPr>
          <w:rFonts w:ascii="Times New Roman" w:hAnsi="Times New Roman" w:cs="Times New Roman"/>
          <w:b/>
          <w:sz w:val="24"/>
          <w:szCs w:val="24"/>
        </w:rPr>
        <w:t>Produced by</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Literacy Coach (de facto)</w:t>
      </w:r>
    </w:p>
    <w:p w:rsidR="00691F9B" w:rsidRDefault="00691F9B" w:rsidP="00691F9B">
      <w:pPr>
        <w:pStyle w:val="NoSpacing"/>
        <w:rPr>
          <w:rFonts w:ascii="Times New Roman" w:hAnsi="Times New Roman" w:cs="Times New Roman"/>
          <w:sz w:val="24"/>
          <w:szCs w:val="24"/>
        </w:rPr>
      </w:pPr>
      <w:r>
        <w:rPr>
          <w:rFonts w:ascii="Times New Roman" w:hAnsi="Times New Roman" w:cs="Times New Roman"/>
          <w:b/>
          <w:sz w:val="24"/>
          <w:szCs w:val="24"/>
        </w:rPr>
        <w:t>Submitted</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August, 2012</w:t>
      </w:r>
    </w:p>
    <w:p w:rsidR="00691F9B" w:rsidRDefault="00691F9B" w:rsidP="00691F9B">
      <w:pPr>
        <w:pStyle w:val="NoSpacing"/>
        <w:rPr>
          <w:rFonts w:ascii="Times New Roman" w:hAnsi="Times New Roman" w:cs="Times New Roman"/>
          <w:sz w:val="24"/>
          <w:szCs w:val="24"/>
        </w:rPr>
      </w:pPr>
      <w:r>
        <w:rPr>
          <w:rFonts w:ascii="Times New Roman" w:hAnsi="Times New Roman" w:cs="Times New Roman"/>
          <w:b/>
          <w:sz w:val="24"/>
          <w:szCs w:val="24"/>
        </w:rPr>
        <w:t>Author</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Andrea Salem</w:t>
      </w:r>
    </w:p>
    <w:p w:rsidR="00691F9B" w:rsidRDefault="00691F9B" w:rsidP="00691F9B">
      <w:pPr>
        <w:pStyle w:val="NoSpacing"/>
        <w:rPr>
          <w:rFonts w:ascii="Times New Roman" w:hAnsi="Times New Roman" w:cs="Times New Roman"/>
          <w:sz w:val="24"/>
          <w:szCs w:val="24"/>
        </w:rPr>
      </w:pPr>
      <w:r>
        <w:rPr>
          <w:rFonts w:ascii="Times New Roman" w:hAnsi="Times New Roman" w:cs="Times New Roman"/>
          <w:b/>
          <w:sz w:val="24"/>
          <w:szCs w:val="24"/>
        </w:rPr>
        <w:t xml:space="preserve">School Year Covered: </w:t>
      </w:r>
      <w:r>
        <w:rPr>
          <w:rFonts w:ascii="Times New Roman" w:hAnsi="Times New Roman" w:cs="Times New Roman"/>
          <w:sz w:val="24"/>
          <w:szCs w:val="24"/>
        </w:rPr>
        <w:t xml:space="preserve"> 2011-2012</w:t>
      </w:r>
    </w:p>
    <w:p w:rsidR="00691F9B" w:rsidRDefault="00691F9B" w:rsidP="00691F9B">
      <w:pPr>
        <w:pStyle w:val="NoSpacing"/>
        <w:rPr>
          <w:rFonts w:ascii="Times New Roman" w:hAnsi="Times New Roman" w:cs="Times New Roman"/>
          <w:sz w:val="24"/>
          <w:szCs w:val="24"/>
        </w:rPr>
      </w:pPr>
      <w:r>
        <w:rPr>
          <w:rFonts w:ascii="Times New Roman" w:hAnsi="Times New Roman" w:cs="Times New Roman"/>
          <w:b/>
          <w:sz w:val="24"/>
          <w:szCs w:val="24"/>
        </w:rPr>
        <w:t>School Levels</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Elementary (primarily), Middle and High School (secondary)</w:t>
      </w:r>
    </w:p>
    <w:p w:rsidR="00691F9B" w:rsidRDefault="00691F9B" w:rsidP="00691F9B">
      <w:pPr>
        <w:pStyle w:val="NoSpacing"/>
        <w:rPr>
          <w:rFonts w:ascii="Times New Roman" w:hAnsi="Times New Roman" w:cs="Times New Roman"/>
          <w:sz w:val="24"/>
          <w:szCs w:val="24"/>
        </w:rPr>
      </w:pPr>
      <w:r>
        <w:rPr>
          <w:rFonts w:ascii="Times New Roman" w:hAnsi="Times New Roman" w:cs="Times New Roman"/>
          <w:b/>
          <w:sz w:val="24"/>
          <w:szCs w:val="24"/>
        </w:rPr>
        <w:t>Format</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Report</w:t>
      </w:r>
    </w:p>
    <w:p w:rsidR="00691F9B" w:rsidRDefault="00691F9B" w:rsidP="00691F9B">
      <w:pPr>
        <w:pStyle w:val="NoSpacing"/>
        <w:rPr>
          <w:rFonts w:ascii="Times New Roman" w:hAnsi="Times New Roman" w:cs="Times New Roman"/>
          <w:sz w:val="24"/>
          <w:szCs w:val="24"/>
        </w:rPr>
      </w:pPr>
    </w:p>
    <w:p w:rsidR="00691F9B" w:rsidRDefault="00691F9B" w:rsidP="00691F9B">
      <w:pPr>
        <w:pStyle w:val="NoSpacing"/>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Description</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The purpose of this report is</w:t>
      </w:r>
      <w:r w:rsidR="00675A42">
        <w:rPr>
          <w:rFonts w:ascii="Times New Roman" w:hAnsi="Times New Roman" w:cs="Times New Roman"/>
          <w:sz w:val="24"/>
          <w:szCs w:val="24"/>
        </w:rPr>
        <w:t xml:space="preserve"> to examine the accomplishment </w:t>
      </w:r>
      <w:r>
        <w:rPr>
          <w:rFonts w:ascii="Times New Roman" w:hAnsi="Times New Roman" w:cs="Times New Roman"/>
          <w:sz w:val="24"/>
          <w:szCs w:val="24"/>
        </w:rPr>
        <w:t xml:space="preserve">of goals </w:t>
      </w:r>
    </w:p>
    <w:p w:rsidR="00691F9B" w:rsidRDefault="00691F9B" w:rsidP="00691F9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00A55DB1">
        <w:rPr>
          <w:rFonts w:ascii="Times New Roman" w:hAnsi="Times New Roman" w:cs="Times New Roman"/>
          <w:sz w:val="24"/>
          <w:szCs w:val="24"/>
        </w:rPr>
        <w:t>set</w:t>
      </w:r>
      <w:proofErr w:type="gramEnd"/>
      <w:r w:rsidR="00A55DB1">
        <w:rPr>
          <w:rFonts w:ascii="Times New Roman" w:hAnsi="Times New Roman" w:cs="Times New Roman"/>
          <w:sz w:val="24"/>
          <w:szCs w:val="24"/>
        </w:rPr>
        <w:t xml:space="preserve"> </w:t>
      </w:r>
      <w:r>
        <w:rPr>
          <w:rFonts w:ascii="Times New Roman" w:hAnsi="Times New Roman" w:cs="Times New Roman"/>
          <w:sz w:val="24"/>
          <w:szCs w:val="24"/>
        </w:rPr>
        <w:t xml:space="preserve">by the proposed Literacy Plan for </w:t>
      </w:r>
      <w:proofErr w:type="spellStart"/>
      <w:r>
        <w:rPr>
          <w:rFonts w:ascii="Times New Roman" w:hAnsi="Times New Roman" w:cs="Times New Roman"/>
          <w:sz w:val="24"/>
          <w:szCs w:val="24"/>
        </w:rPr>
        <w:t>Alim</w:t>
      </w:r>
      <w:proofErr w:type="spellEnd"/>
      <w:r>
        <w:rPr>
          <w:rFonts w:ascii="Times New Roman" w:hAnsi="Times New Roman" w:cs="Times New Roman"/>
          <w:sz w:val="24"/>
          <w:szCs w:val="24"/>
        </w:rPr>
        <w:t xml:space="preserve"> Academy and evaluate the </w:t>
      </w:r>
    </w:p>
    <w:p w:rsidR="00691F9B" w:rsidRDefault="00691F9B" w:rsidP="00691F9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to pave the way for the Year Two planning.</w:t>
      </w:r>
    </w:p>
    <w:p w:rsidR="00691F9B" w:rsidRDefault="00691F9B" w:rsidP="00691F9B">
      <w:pPr>
        <w:pStyle w:val="NoSpacing"/>
        <w:rPr>
          <w:rFonts w:ascii="Times New Roman" w:hAnsi="Times New Roman" w:cs="Times New Roman"/>
          <w:sz w:val="24"/>
          <w:szCs w:val="24"/>
        </w:rPr>
      </w:pPr>
    </w:p>
    <w:p w:rsidR="00691F9B" w:rsidRDefault="00691F9B" w:rsidP="00691F9B">
      <w:pPr>
        <w:pStyle w:val="NoSpacing"/>
        <w:rPr>
          <w:rFonts w:ascii="Times New Roman" w:hAnsi="Times New Roman" w:cs="Times New Roman"/>
          <w:b/>
          <w:sz w:val="24"/>
          <w:szCs w:val="24"/>
        </w:rPr>
      </w:pPr>
      <w:r>
        <w:rPr>
          <w:rFonts w:ascii="Times New Roman" w:hAnsi="Times New Roman" w:cs="Times New Roman"/>
          <w:b/>
          <w:sz w:val="24"/>
          <w:szCs w:val="24"/>
        </w:rPr>
        <w:t>Suggestions</w:t>
      </w:r>
      <w:r>
        <w:rPr>
          <w:rFonts w:ascii="Times New Roman" w:hAnsi="Times New Roman" w:cs="Times New Roman"/>
          <w:b/>
          <w:sz w:val="24"/>
          <w:szCs w:val="24"/>
        </w:rPr>
        <w:tab/>
      </w:r>
      <w:r>
        <w:rPr>
          <w:rFonts w:ascii="Times New Roman" w:hAnsi="Times New Roman" w:cs="Times New Roman"/>
          <w:b/>
          <w:sz w:val="24"/>
          <w:szCs w:val="24"/>
        </w:rPr>
        <w:tab/>
      </w:r>
    </w:p>
    <w:p w:rsidR="00691F9B" w:rsidRDefault="00691F9B" w:rsidP="00691F9B">
      <w:pPr>
        <w:pStyle w:val="NoSpacing"/>
        <w:rPr>
          <w:rFonts w:ascii="Times New Roman" w:hAnsi="Times New Roman" w:cs="Times New Roman"/>
          <w:b/>
          <w:sz w:val="24"/>
          <w:szCs w:val="24"/>
        </w:rPr>
      </w:pPr>
    </w:p>
    <w:p w:rsidR="00691F9B" w:rsidRDefault="00691F9B" w:rsidP="00691F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Administration should ensure that data analysis from the progress monitoring informs instruction to address students’ individual needs.</w:t>
      </w:r>
    </w:p>
    <w:p w:rsidR="00691F9B" w:rsidRDefault="00691F9B" w:rsidP="00691F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Establish a qualitative walk-through program to evaluate the quality of instruction provided to students.</w:t>
      </w:r>
    </w:p>
    <w:p w:rsidR="00691F9B" w:rsidRDefault="00691F9B" w:rsidP="00691F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Evaluate the grading</w:t>
      </w:r>
      <w:r w:rsidR="00675A42">
        <w:rPr>
          <w:rFonts w:ascii="Times New Roman" w:hAnsi="Times New Roman" w:cs="Times New Roman"/>
          <w:sz w:val="24"/>
          <w:szCs w:val="24"/>
        </w:rPr>
        <w:t xml:space="preserve"> system in place and move towards focusing on </w:t>
      </w:r>
      <w:r>
        <w:rPr>
          <w:rFonts w:ascii="Times New Roman" w:hAnsi="Times New Roman" w:cs="Times New Roman"/>
          <w:sz w:val="24"/>
          <w:szCs w:val="24"/>
        </w:rPr>
        <w:t>grading students’ academic and behavior indicators that are closely aligned to prescribed standards.</w:t>
      </w:r>
    </w:p>
    <w:p w:rsidR="00691F9B" w:rsidRDefault="00691F9B" w:rsidP="00691F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Continue to build and strengthen the Professional Learning Community (PLC) among teachers to guide, influence, and improve teachers’ classroom practice and subsequently, students’ learning.</w:t>
      </w:r>
    </w:p>
    <w:p w:rsidR="00691F9B" w:rsidRDefault="00691F9B" w:rsidP="00691F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Identify key individuals who will carry out the school’s vision and literacy program in the next 5 years.</w:t>
      </w:r>
    </w:p>
    <w:p w:rsidR="00691F9B" w:rsidRDefault="00691F9B" w:rsidP="00691F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Identify teachers who are in need of mentoring and/or formal training (whether in-house or outsourced).</w:t>
      </w:r>
    </w:p>
    <w:p w:rsidR="00691F9B" w:rsidRDefault="00691F9B" w:rsidP="00691F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Identify targeted workshop to help improve classroom practices for the coming school year.</w:t>
      </w:r>
    </w:p>
    <w:p w:rsidR="00691F9B" w:rsidRDefault="00691F9B" w:rsidP="00A55DB1">
      <w:pPr>
        <w:pStyle w:val="NoSpacing"/>
        <w:ind w:left="360"/>
        <w:rPr>
          <w:rFonts w:ascii="Times New Roman" w:hAnsi="Times New Roman" w:cs="Times New Roman"/>
          <w:sz w:val="24"/>
          <w:szCs w:val="24"/>
        </w:rPr>
      </w:pPr>
    </w:p>
    <w:p w:rsidR="00691F9B" w:rsidRDefault="00691F9B" w:rsidP="00691F9B">
      <w:pPr>
        <w:pStyle w:val="NoSpacing"/>
        <w:ind w:left="720"/>
        <w:rPr>
          <w:rFonts w:ascii="Times New Roman" w:hAnsi="Times New Roman" w:cs="Times New Roman"/>
          <w:sz w:val="24"/>
          <w:szCs w:val="24"/>
        </w:rPr>
      </w:pPr>
    </w:p>
    <w:p w:rsidR="00B4738A" w:rsidRDefault="00B4738A"/>
    <w:p w:rsidR="00691F9B" w:rsidRDefault="00691F9B"/>
    <w:p w:rsidR="00691F9B" w:rsidRDefault="00691F9B"/>
    <w:p w:rsidR="00691F9B" w:rsidRDefault="00691F9B"/>
    <w:p w:rsidR="00691F9B" w:rsidRDefault="00691F9B"/>
    <w:p w:rsidR="00691F9B" w:rsidRDefault="00691F9B"/>
    <w:p w:rsidR="00691F9B" w:rsidRDefault="00691F9B"/>
    <w:p w:rsidR="00691F9B" w:rsidRDefault="00691F9B" w:rsidP="00691F9B">
      <w:pPr>
        <w:pStyle w:val="NoSpacing"/>
        <w:pBdr>
          <w:bottom w:val="single" w:sz="12" w:space="1" w:color="auto"/>
        </w:pBdr>
        <w:jc w:val="center"/>
        <w:rPr>
          <w:rFonts w:ascii="Times New Roman" w:hAnsi="Times New Roman" w:cs="Times New Roman"/>
          <w:b/>
          <w:sz w:val="32"/>
          <w:szCs w:val="32"/>
        </w:rPr>
      </w:pPr>
      <w:r>
        <w:rPr>
          <w:rFonts w:ascii="Times New Roman" w:hAnsi="Times New Roman" w:cs="Times New Roman"/>
          <w:b/>
          <w:sz w:val="32"/>
          <w:szCs w:val="32"/>
        </w:rPr>
        <w:lastRenderedPageBreak/>
        <w:t>Introduction</w:t>
      </w:r>
    </w:p>
    <w:p w:rsidR="00691F9B" w:rsidRDefault="00691F9B" w:rsidP="00691F9B">
      <w:pPr>
        <w:pStyle w:val="NoSpacing"/>
        <w:pBdr>
          <w:bottom w:val="single" w:sz="12" w:space="1" w:color="auto"/>
        </w:pBdr>
        <w:jc w:val="center"/>
        <w:rPr>
          <w:rFonts w:ascii="Times New Roman" w:hAnsi="Times New Roman" w:cs="Times New Roman"/>
          <w:b/>
          <w:sz w:val="32"/>
          <w:szCs w:val="32"/>
        </w:rPr>
      </w:pPr>
    </w:p>
    <w:p w:rsidR="00691F9B" w:rsidRDefault="00691F9B" w:rsidP="00691F9B">
      <w:pPr>
        <w:pStyle w:val="NoSpacing"/>
        <w:pBdr>
          <w:bottom w:val="single" w:sz="12" w:space="1" w:color="auto"/>
        </w:pBdr>
        <w:rPr>
          <w:rFonts w:ascii="Times New Roman" w:hAnsi="Times New Roman" w:cs="Times New Roman"/>
          <w:b/>
          <w:sz w:val="32"/>
          <w:szCs w:val="32"/>
        </w:rPr>
      </w:pPr>
    </w:p>
    <w:p w:rsidR="00691F9B" w:rsidRDefault="00691F9B" w:rsidP="00691F9B">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In school year 2011-2012, a two-year Litera</w:t>
      </w:r>
      <w:r w:rsidR="00675A42">
        <w:rPr>
          <w:rFonts w:ascii="Times New Roman" w:hAnsi="Times New Roman" w:cs="Times New Roman"/>
          <w:sz w:val="24"/>
          <w:szCs w:val="24"/>
        </w:rPr>
        <w:t xml:space="preserve">cy Plan was proposed in response </w:t>
      </w:r>
      <w:r>
        <w:rPr>
          <w:rFonts w:ascii="Times New Roman" w:hAnsi="Times New Roman" w:cs="Times New Roman"/>
          <w:sz w:val="24"/>
          <w:szCs w:val="24"/>
        </w:rPr>
        <w:t>to the need for a more cohesive reading and writing program.  The school has identified that these two items are areas needing improvement, and as su</w:t>
      </w:r>
      <w:r w:rsidR="00675A42">
        <w:rPr>
          <w:rFonts w:ascii="Times New Roman" w:hAnsi="Times New Roman" w:cs="Times New Roman"/>
          <w:sz w:val="24"/>
          <w:szCs w:val="24"/>
        </w:rPr>
        <w:t>ch, attention to addressing these</w:t>
      </w:r>
      <w:r>
        <w:rPr>
          <w:rFonts w:ascii="Times New Roman" w:hAnsi="Times New Roman" w:cs="Times New Roman"/>
          <w:sz w:val="24"/>
          <w:szCs w:val="24"/>
        </w:rPr>
        <w:t xml:space="preserve"> to raise the school standard was imperative.  </w:t>
      </w:r>
    </w:p>
    <w:p w:rsidR="00691F9B" w:rsidRDefault="00691F9B" w:rsidP="00691F9B">
      <w:pPr>
        <w:pStyle w:val="NoSpacing"/>
        <w:pBdr>
          <w:bottom w:val="single" w:sz="12" w:space="1" w:color="auto"/>
        </w:pBdr>
        <w:spacing w:line="360" w:lineRule="auto"/>
        <w:rPr>
          <w:rFonts w:ascii="Times New Roman" w:hAnsi="Times New Roman" w:cs="Times New Roman"/>
          <w:sz w:val="24"/>
          <w:szCs w:val="24"/>
        </w:rPr>
      </w:pPr>
    </w:p>
    <w:p w:rsidR="00691F9B" w:rsidRDefault="00691F9B" w:rsidP="00691F9B">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     The primary goal during the inception of the literacy program was to establish baseline data that the school d</w:t>
      </w:r>
      <w:r w:rsidR="00675A42">
        <w:rPr>
          <w:rFonts w:ascii="Times New Roman" w:hAnsi="Times New Roman" w:cs="Times New Roman"/>
          <w:sz w:val="24"/>
          <w:szCs w:val="24"/>
        </w:rPr>
        <w:t xml:space="preserve">id not have.  </w:t>
      </w:r>
      <w:r>
        <w:rPr>
          <w:rFonts w:ascii="Times New Roman" w:hAnsi="Times New Roman" w:cs="Times New Roman"/>
          <w:sz w:val="24"/>
          <w:szCs w:val="24"/>
        </w:rPr>
        <w:t>Although the school has been participating in the yearly Stanford 10 test, no evidence that data from this test was being used to inform instruction in the school syst</w:t>
      </w:r>
      <w:r w:rsidR="00675A42">
        <w:rPr>
          <w:rFonts w:ascii="Times New Roman" w:hAnsi="Times New Roman" w:cs="Times New Roman"/>
          <w:sz w:val="24"/>
          <w:szCs w:val="24"/>
        </w:rPr>
        <w:t>em can be found.  To attain the</w:t>
      </w:r>
      <w:r>
        <w:rPr>
          <w:rFonts w:ascii="Times New Roman" w:hAnsi="Times New Roman" w:cs="Times New Roman"/>
          <w:sz w:val="24"/>
          <w:szCs w:val="24"/>
        </w:rPr>
        <w:t xml:space="preserve"> goal of establishing the baseline, a literacy team was created from the pool of English Language Arts and English teachers.  The idea behind including all teachers who teach ELA/English was to bring emphasis on team building, collaboration, agency (for stakeholders), and context to the literacy plan.  </w:t>
      </w:r>
    </w:p>
    <w:p w:rsidR="00691F9B" w:rsidRDefault="00691F9B" w:rsidP="00691F9B">
      <w:pPr>
        <w:pStyle w:val="NoSpacing"/>
        <w:pBdr>
          <w:bottom w:val="single" w:sz="12" w:space="1" w:color="auto"/>
        </w:pBdr>
        <w:spacing w:line="360" w:lineRule="auto"/>
        <w:rPr>
          <w:rFonts w:ascii="Times New Roman" w:hAnsi="Times New Roman" w:cs="Times New Roman"/>
          <w:sz w:val="24"/>
          <w:szCs w:val="24"/>
        </w:rPr>
      </w:pPr>
    </w:p>
    <w:p w:rsidR="00691F9B" w:rsidRDefault="00691F9B" w:rsidP="00691F9B">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     The Developmental Reading Assessment 2</w:t>
      </w:r>
      <w:r w:rsidRPr="001557F1">
        <w:rPr>
          <w:rFonts w:ascii="Times New Roman" w:hAnsi="Times New Roman" w:cs="Times New Roman"/>
          <w:sz w:val="24"/>
          <w:szCs w:val="24"/>
          <w:vertAlign w:val="superscript"/>
        </w:rPr>
        <w:t>nd</w:t>
      </w:r>
      <w:r>
        <w:rPr>
          <w:rFonts w:ascii="Times New Roman" w:hAnsi="Times New Roman" w:cs="Times New Roman"/>
          <w:sz w:val="24"/>
          <w:szCs w:val="24"/>
        </w:rPr>
        <w:t xml:space="preserve"> Ed (DRA-2) was the formative tool chosen for the elementary school to establish the baseline data for reading level while middle and high school will use the Qualitative Reading Inventory (5</w:t>
      </w:r>
      <w:r w:rsidRPr="001557F1">
        <w:rPr>
          <w:rFonts w:ascii="Times New Roman" w:hAnsi="Times New Roman" w:cs="Times New Roman"/>
          <w:sz w:val="24"/>
          <w:szCs w:val="24"/>
          <w:vertAlign w:val="superscript"/>
        </w:rPr>
        <w:t>th</w:t>
      </w:r>
      <w:r>
        <w:rPr>
          <w:rFonts w:ascii="Times New Roman" w:hAnsi="Times New Roman" w:cs="Times New Roman"/>
          <w:sz w:val="24"/>
          <w:szCs w:val="24"/>
        </w:rPr>
        <w:t xml:space="preserve"> Ed.).  The DRA-2 is comparative to </w:t>
      </w:r>
      <w:r w:rsidR="00675A42">
        <w:rPr>
          <w:rFonts w:ascii="Times New Roman" w:hAnsi="Times New Roman" w:cs="Times New Roman"/>
          <w:sz w:val="24"/>
          <w:szCs w:val="24"/>
        </w:rPr>
        <w:t xml:space="preserve">MCPS’ </w:t>
      </w:r>
      <w:r>
        <w:rPr>
          <w:rFonts w:ascii="Times New Roman" w:hAnsi="Times New Roman" w:cs="Times New Roman"/>
          <w:sz w:val="24"/>
          <w:szCs w:val="24"/>
        </w:rPr>
        <w:t xml:space="preserve">Measure of Academic Progress in Reading (MAP-R), a computer adaptive program that aims to accomplish the same thing.  Using data gleaned from administering the </w:t>
      </w:r>
      <w:r w:rsidR="00675A42">
        <w:rPr>
          <w:rFonts w:ascii="Times New Roman" w:hAnsi="Times New Roman" w:cs="Times New Roman"/>
          <w:sz w:val="24"/>
          <w:szCs w:val="24"/>
        </w:rPr>
        <w:t>DRA2 and QRI5 will be use</w:t>
      </w:r>
      <w:r w:rsidR="00644CFC">
        <w:rPr>
          <w:rFonts w:ascii="Times New Roman" w:hAnsi="Times New Roman" w:cs="Times New Roman"/>
          <w:sz w:val="24"/>
          <w:szCs w:val="24"/>
        </w:rPr>
        <w:t>d</w:t>
      </w:r>
      <w:r w:rsidR="00675A42">
        <w:rPr>
          <w:rFonts w:ascii="Times New Roman" w:hAnsi="Times New Roman" w:cs="Times New Roman"/>
          <w:sz w:val="24"/>
          <w:szCs w:val="24"/>
        </w:rPr>
        <w:t xml:space="preserve"> to start </w:t>
      </w:r>
      <w:r>
        <w:rPr>
          <w:rFonts w:ascii="Times New Roman" w:hAnsi="Times New Roman" w:cs="Times New Roman"/>
          <w:sz w:val="24"/>
          <w:szCs w:val="24"/>
        </w:rPr>
        <w:t>the</w:t>
      </w:r>
      <w:r w:rsidR="00675A42">
        <w:rPr>
          <w:rFonts w:ascii="Times New Roman" w:hAnsi="Times New Roman" w:cs="Times New Roman"/>
          <w:sz w:val="24"/>
          <w:szCs w:val="24"/>
        </w:rPr>
        <w:t xml:space="preserve"> Progress Monitoring program of</w:t>
      </w:r>
      <w:r>
        <w:rPr>
          <w:rFonts w:ascii="Times New Roman" w:hAnsi="Times New Roman" w:cs="Times New Roman"/>
          <w:sz w:val="24"/>
          <w:szCs w:val="24"/>
        </w:rPr>
        <w:t xml:space="preserve"> </w:t>
      </w:r>
      <w:proofErr w:type="spellStart"/>
      <w:r>
        <w:rPr>
          <w:rFonts w:ascii="Times New Roman" w:hAnsi="Times New Roman" w:cs="Times New Roman"/>
          <w:sz w:val="24"/>
          <w:szCs w:val="24"/>
        </w:rPr>
        <w:t>Alim</w:t>
      </w:r>
      <w:proofErr w:type="spellEnd"/>
      <w:r>
        <w:rPr>
          <w:rFonts w:ascii="Times New Roman" w:hAnsi="Times New Roman" w:cs="Times New Roman"/>
          <w:sz w:val="24"/>
          <w:szCs w:val="24"/>
        </w:rPr>
        <w:t xml:space="preserve"> Academy.  </w:t>
      </w:r>
    </w:p>
    <w:p w:rsidR="00675A42" w:rsidRDefault="00675A42" w:rsidP="00691F9B">
      <w:pPr>
        <w:pStyle w:val="NoSpacing"/>
        <w:pBdr>
          <w:bottom w:val="single" w:sz="12" w:space="1" w:color="auto"/>
        </w:pBdr>
        <w:spacing w:line="360" w:lineRule="auto"/>
        <w:rPr>
          <w:rFonts w:ascii="Times New Roman" w:hAnsi="Times New Roman" w:cs="Times New Roman"/>
          <w:sz w:val="24"/>
          <w:szCs w:val="24"/>
        </w:rPr>
      </w:pPr>
    </w:p>
    <w:p w:rsidR="00691F9B" w:rsidRDefault="00691F9B" w:rsidP="00691F9B">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     The progress monitoring program seeks to find out whether students are </w:t>
      </w:r>
      <w:r w:rsidR="00675A42">
        <w:rPr>
          <w:rFonts w:ascii="Times New Roman" w:hAnsi="Times New Roman" w:cs="Times New Roman"/>
          <w:sz w:val="24"/>
          <w:szCs w:val="24"/>
        </w:rPr>
        <w:t>meeting targeted reading ability/competency</w:t>
      </w:r>
      <w:r>
        <w:rPr>
          <w:rFonts w:ascii="Times New Roman" w:hAnsi="Times New Roman" w:cs="Times New Roman"/>
          <w:sz w:val="24"/>
          <w:szCs w:val="24"/>
        </w:rPr>
        <w:t xml:space="preserve"> for their grade level.  Data collected are used to inform instruction for individual student.  With the literacy team in place, the ability to problem solve and inquire into practice can be tackled with the collaboration of other educators who brings with them knowledge and expertise that others may learn from.  </w:t>
      </w:r>
    </w:p>
    <w:p w:rsidR="00691F9B" w:rsidRDefault="00691F9B" w:rsidP="00691F9B">
      <w:pPr>
        <w:pStyle w:val="NoSpacing"/>
        <w:pBdr>
          <w:bottom w:val="single" w:sz="12" w:space="1" w:color="auto"/>
        </w:pBdr>
        <w:spacing w:line="360" w:lineRule="auto"/>
        <w:rPr>
          <w:rFonts w:ascii="Times New Roman" w:hAnsi="Times New Roman" w:cs="Times New Roman"/>
          <w:sz w:val="24"/>
          <w:szCs w:val="24"/>
        </w:rPr>
      </w:pPr>
    </w:p>
    <w:p w:rsidR="00691F9B" w:rsidRDefault="00691F9B" w:rsidP="00691F9B">
      <w:pPr>
        <w:pStyle w:val="NoSpacing"/>
        <w:pBdr>
          <w:bottom w:val="single" w:sz="12" w:space="1" w:color="auto"/>
        </w:pBdr>
        <w:spacing w:line="360" w:lineRule="auto"/>
        <w:rPr>
          <w:rFonts w:ascii="Times New Roman" w:hAnsi="Times New Roman" w:cs="Times New Roman"/>
          <w:sz w:val="24"/>
          <w:szCs w:val="24"/>
        </w:rPr>
      </w:pPr>
    </w:p>
    <w:p w:rsidR="00691F9B" w:rsidRDefault="00691F9B" w:rsidP="00691F9B">
      <w:pPr>
        <w:pStyle w:val="NoSpacing"/>
        <w:pBdr>
          <w:bottom w:val="single" w:sz="12" w:space="1" w:color="auto"/>
        </w:pBdr>
        <w:spacing w:line="360" w:lineRule="auto"/>
        <w:rPr>
          <w:rFonts w:ascii="Times New Roman" w:hAnsi="Times New Roman" w:cs="Times New Roman"/>
          <w:sz w:val="24"/>
          <w:szCs w:val="24"/>
        </w:rPr>
      </w:pPr>
    </w:p>
    <w:p w:rsidR="00691F9B" w:rsidRDefault="00691F9B" w:rsidP="00691F9B">
      <w:pPr>
        <w:pStyle w:val="NoSpacing"/>
        <w:pBdr>
          <w:bottom w:val="single" w:sz="12" w:space="1" w:color="auto"/>
        </w:pBdr>
        <w:spacing w:line="360" w:lineRule="auto"/>
        <w:jc w:val="center"/>
        <w:rPr>
          <w:rFonts w:ascii="Times New Roman" w:hAnsi="Times New Roman" w:cs="Times New Roman"/>
          <w:sz w:val="32"/>
          <w:szCs w:val="32"/>
        </w:rPr>
      </w:pPr>
      <w:r>
        <w:rPr>
          <w:rFonts w:ascii="Times New Roman" w:hAnsi="Times New Roman" w:cs="Times New Roman"/>
          <w:b/>
          <w:sz w:val="32"/>
          <w:szCs w:val="32"/>
        </w:rPr>
        <w:lastRenderedPageBreak/>
        <w:t>Purpose of the Literacy Team</w:t>
      </w:r>
    </w:p>
    <w:p w:rsidR="00691F9B" w:rsidRDefault="00691F9B" w:rsidP="00691F9B">
      <w:pPr>
        <w:pStyle w:val="NoSpacing"/>
        <w:pBdr>
          <w:bottom w:val="single" w:sz="12" w:space="1" w:color="auto"/>
        </w:pBdr>
        <w:spacing w:line="360" w:lineRule="auto"/>
        <w:rPr>
          <w:rFonts w:ascii="Times New Roman" w:hAnsi="Times New Roman" w:cs="Times New Roman"/>
          <w:sz w:val="32"/>
          <w:szCs w:val="32"/>
        </w:rPr>
      </w:pPr>
    </w:p>
    <w:p w:rsidR="00691F9B" w:rsidRDefault="00691F9B" w:rsidP="00691F9B">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sz w:val="24"/>
          <w:szCs w:val="24"/>
        </w:rPr>
        <w:t>Schools are social environments where literacy is founded.  Teachers who work together to ensure that the scaffolding for successful transitions for students are paving the way for increased student success as they move along their learning continuum.  The absence of scaffolds becomes roadblocks that students will have to face as grade level expectations get more complicated.  Literacy teams create an agency that seeks to address the challenge of empowering students thr</w:t>
      </w:r>
      <w:r w:rsidR="00675A42">
        <w:rPr>
          <w:rFonts w:ascii="Times New Roman" w:hAnsi="Times New Roman" w:cs="Times New Roman"/>
          <w:sz w:val="24"/>
          <w:szCs w:val="24"/>
        </w:rPr>
        <w:t>ough improved literacy levels.</w:t>
      </w:r>
    </w:p>
    <w:p w:rsidR="00691F9B" w:rsidRDefault="00691F9B" w:rsidP="00691F9B">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691F9B" w:rsidRDefault="00691F9B" w:rsidP="00691F9B">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Alim</w:t>
      </w:r>
      <w:proofErr w:type="spellEnd"/>
      <w:r>
        <w:rPr>
          <w:rFonts w:ascii="Times New Roman" w:hAnsi="Times New Roman" w:cs="Times New Roman"/>
          <w:sz w:val="24"/>
          <w:szCs w:val="24"/>
        </w:rPr>
        <w:t xml:space="preserve"> Academy is composed of students who bring with them a rich cultural and bilingual background.  For this reason, attention should be given to ensuring that a culturally responsive reading and writing program is provided to the students.  Because of this very nature, one key question that needs to be answered squarely is whether the school has the ability to provide training for teachers that is culturally consistent with the models of the schools and of the various communities contained in or beyond its premises.  The creation of an effective team that shares a clear focus, diversity of perspective, collaboration, and willingness to learn will bring great benefit to the school. The key functions of the literacy team include:</w:t>
      </w:r>
    </w:p>
    <w:p w:rsidR="00691F9B" w:rsidRDefault="00691F9B" w:rsidP="00691F9B">
      <w:pPr>
        <w:pStyle w:val="NoSpacing"/>
        <w:pBdr>
          <w:bottom w:val="single" w:sz="12" w:space="1" w:color="auto"/>
        </w:pBdr>
        <w:spacing w:line="360" w:lineRule="auto"/>
        <w:rPr>
          <w:rFonts w:ascii="Times New Roman" w:hAnsi="Times New Roman" w:cs="Times New Roman"/>
          <w:sz w:val="24"/>
          <w:szCs w:val="24"/>
        </w:rPr>
      </w:pPr>
    </w:p>
    <w:p w:rsidR="00691F9B" w:rsidRDefault="00691F9B" w:rsidP="00691F9B">
      <w:pPr>
        <w:pStyle w:val="NoSpacing"/>
        <w:numPr>
          <w:ilvl w:val="0"/>
          <w:numId w:val="3"/>
        </w:numPr>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Improving literacy levels of all students.</w:t>
      </w:r>
    </w:p>
    <w:p w:rsidR="00691F9B" w:rsidRDefault="00691F9B" w:rsidP="00691F9B">
      <w:pPr>
        <w:pStyle w:val="NoSpacing"/>
        <w:numPr>
          <w:ilvl w:val="0"/>
          <w:numId w:val="3"/>
        </w:numPr>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Demonstrating the use of evidence-based instruction tied to student outcomes.</w:t>
      </w:r>
    </w:p>
    <w:p w:rsidR="00691F9B" w:rsidRDefault="00691F9B" w:rsidP="00691F9B">
      <w:pPr>
        <w:pStyle w:val="NoSpacing"/>
        <w:numPr>
          <w:ilvl w:val="0"/>
          <w:numId w:val="3"/>
        </w:numPr>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Gathering and analyzing complex sets of data used in decision making.</w:t>
      </w:r>
    </w:p>
    <w:p w:rsidR="00691F9B" w:rsidRDefault="00691F9B" w:rsidP="00691F9B">
      <w:pPr>
        <w:pStyle w:val="NoSpacing"/>
        <w:numPr>
          <w:ilvl w:val="0"/>
          <w:numId w:val="3"/>
        </w:numPr>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Coordinating intervention systems and assessments.</w:t>
      </w:r>
    </w:p>
    <w:p w:rsidR="00691F9B" w:rsidRDefault="00691F9B" w:rsidP="00691F9B">
      <w:pPr>
        <w:pStyle w:val="NoSpacing"/>
        <w:numPr>
          <w:ilvl w:val="0"/>
          <w:numId w:val="3"/>
        </w:numPr>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Overall improvement of the reading and writing program of </w:t>
      </w:r>
      <w:proofErr w:type="spellStart"/>
      <w:r>
        <w:rPr>
          <w:rFonts w:ascii="Times New Roman" w:hAnsi="Times New Roman" w:cs="Times New Roman"/>
          <w:sz w:val="24"/>
          <w:szCs w:val="24"/>
        </w:rPr>
        <w:t>Alim</w:t>
      </w:r>
      <w:proofErr w:type="spellEnd"/>
      <w:r>
        <w:rPr>
          <w:rFonts w:ascii="Times New Roman" w:hAnsi="Times New Roman" w:cs="Times New Roman"/>
          <w:sz w:val="24"/>
          <w:szCs w:val="24"/>
        </w:rPr>
        <w:t xml:space="preserve"> Academy through informed and targeted instruction for all.</w:t>
      </w:r>
    </w:p>
    <w:p w:rsidR="00691F9B" w:rsidRDefault="00691F9B" w:rsidP="00691F9B">
      <w:pPr>
        <w:pStyle w:val="NoSpacing"/>
        <w:pBdr>
          <w:bottom w:val="single" w:sz="12" w:space="1" w:color="auto"/>
        </w:pBdr>
        <w:spacing w:line="360" w:lineRule="auto"/>
      </w:pPr>
    </w:p>
    <w:p w:rsidR="00691F9B" w:rsidRDefault="00691F9B" w:rsidP="00691F9B">
      <w:pPr>
        <w:pStyle w:val="NoSpacing"/>
        <w:pBdr>
          <w:bottom w:val="single" w:sz="12" w:space="1" w:color="auto"/>
        </w:pBdr>
        <w:spacing w:line="360" w:lineRule="auto"/>
      </w:pPr>
      <w:r>
        <w:t xml:space="preserve">     </w:t>
      </w:r>
    </w:p>
    <w:p w:rsidR="00691F9B" w:rsidRPr="00691F9B" w:rsidRDefault="00691F9B" w:rsidP="00691F9B">
      <w:pPr>
        <w:pStyle w:val="NoSpacing"/>
        <w:pBdr>
          <w:bottom w:val="single" w:sz="12" w:space="1" w:color="auto"/>
        </w:pBdr>
        <w:spacing w:line="360" w:lineRule="auto"/>
        <w:rPr>
          <w:rFonts w:ascii="Times New Roman" w:hAnsi="Times New Roman" w:cs="Times New Roman"/>
          <w:sz w:val="24"/>
          <w:szCs w:val="24"/>
        </w:rPr>
      </w:pPr>
      <w:r>
        <w:t xml:space="preserve">     </w:t>
      </w:r>
      <w:r>
        <w:rPr>
          <w:rFonts w:ascii="Times New Roman" w:hAnsi="Times New Roman" w:cs="Times New Roman"/>
          <w:sz w:val="24"/>
          <w:szCs w:val="24"/>
        </w:rPr>
        <w:t xml:space="preserve">The road to creating an efficient and cooperative literacy team in </w:t>
      </w:r>
      <w:proofErr w:type="spellStart"/>
      <w:r>
        <w:rPr>
          <w:rFonts w:ascii="Times New Roman" w:hAnsi="Times New Roman" w:cs="Times New Roman"/>
          <w:sz w:val="24"/>
          <w:szCs w:val="24"/>
        </w:rPr>
        <w:t>Alim</w:t>
      </w:r>
      <w:proofErr w:type="spellEnd"/>
      <w:r>
        <w:rPr>
          <w:rFonts w:ascii="Times New Roman" w:hAnsi="Times New Roman" w:cs="Times New Roman"/>
          <w:sz w:val="24"/>
          <w:szCs w:val="24"/>
        </w:rPr>
        <w:t xml:space="preserve"> Academy was not easy.  Developing a dynamic that combines the diversity of beliefs and cultural forces present in the school proved to be challenging as the literacy program striv</w:t>
      </w:r>
      <w:r w:rsidR="00792D0E">
        <w:rPr>
          <w:rFonts w:ascii="Times New Roman" w:hAnsi="Times New Roman" w:cs="Times New Roman"/>
          <w:sz w:val="24"/>
          <w:szCs w:val="24"/>
        </w:rPr>
        <w:t>ed to gain footing during the school year (2011-2012)</w:t>
      </w:r>
      <w:r>
        <w:rPr>
          <w:rFonts w:ascii="Times New Roman" w:hAnsi="Times New Roman" w:cs="Times New Roman"/>
          <w:sz w:val="24"/>
          <w:szCs w:val="24"/>
        </w:rPr>
        <w:t xml:space="preserve">. </w:t>
      </w:r>
    </w:p>
    <w:p w:rsidR="00691F9B" w:rsidRDefault="00691F9B" w:rsidP="00691F9B">
      <w:pPr>
        <w:pStyle w:val="NoSpacing"/>
        <w:pBdr>
          <w:bottom w:val="single" w:sz="12" w:space="1" w:color="auto"/>
        </w:pBdr>
        <w:spacing w:line="360" w:lineRule="auto"/>
      </w:pPr>
    </w:p>
    <w:p w:rsidR="00691F9B" w:rsidRDefault="00691F9B" w:rsidP="00691F9B">
      <w:pPr>
        <w:pStyle w:val="NoSpacing"/>
        <w:pBdr>
          <w:bottom w:val="single" w:sz="12" w:space="1" w:color="auto"/>
        </w:pBdr>
        <w:spacing w:line="360" w:lineRule="auto"/>
        <w:jc w:val="center"/>
        <w:rPr>
          <w:rFonts w:ascii="Times New Roman" w:hAnsi="Times New Roman" w:cs="Times New Roman"/>
          <w:b/>
          <w:sz w:val="32"/>
          <w:szCs w:val="32"/>
        </w:rPr>
      </w:pPr>
      <w:r>
        <w:rPr>
          <w:rFonts w:ascii="Times New Roman" w:hAnsi="Times New Roman" w:cs="Times New Roman"/>
          <w:b/>
          <w:sz w:val="32"/>
          <w:szCs w:val="32"/>
        </w:rPr>
        <w:t>The Goals of the Literacy Plan for Year 1</w:t>
      </w:r>
    </w:p>
    <w:p w:rsidR="00691F9B" w:rsidRDefault="00691F9B" w:rsidP="00691F9B">
      <w:pPr>
        <w:pStyle w:val="NoSpacing"/>
        <w:pBdr>
          <w:bottom w:val="single" w:sz="12" w:space="1" w:color="auto"/>
        </w:pBdr>
        <w:spacing w:line="360" w:lineRule="auto"/>
        <w:rPr>
          <w:rFonts w:ascii="Times New Roman" w:hAnsi="Times New Roman" w:cs="Times New Roman"/>
          <w:b/>
          <w:sz w:val="32"/>
          <w:szCs w:val="32"/>
        </w:rPr>
      </w:pPr>
    </w:p>
    <w:p w:rsidR="00691F9B" w:rsidRDefault="00691F9B" w:rsidP="00691F9B">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73022EC" wp14:editId="3CB8B41E">
            <wp:simplePos x="0" y="0"/>
            <wp:positionH relativeFrom="column">
              <wp:posOffset>169545</wp:posOffset>
            </wp:positionH>
            <wp:positionV relativeFrom="paragraph">
              <wp:posOffset>1574165</wp:posOffset>
            </wp:positionV>
            <wp:extent cx="5657850" cy="3248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s.JPG"/>
                    <pic:cNvPicPr/>
                  </pic:nvPicPr>
                  <pic:blipFill>
                    <a:blip r:embed="rId7">
                      <a:extLst>
                        <a:ext uri="{28A0092B-C50C-407E-A947-70E740481C1C}">
                          <a14:useLocalDpi xmlns:a14="http://schemas.microsoft.com/office/drawing/2010/main" val="0"/>
                        </a:ext>
                      </a:extLst>
                    </a:blip>
                    <a:stretch>
                      <a:fillRect/>
                    </a:stretch>
                  </pic:blipFill>
                  <pic:spPr>
                    <a:xfrm>
                      <a:off x="0" y="0"/>
                      <a:ext cx="5657850" cy="32480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With a progress monitoring program in mind</w:t>
      </w:r>
      <w:r w:rsidR="00774232">
        <w:rPr>
          <w:rFonts w:ascii="Times New Roman" w:hAnsi="Times New Roman" w:cs="Times New Roman"/>
          <w:sz w:val="24"/>
          <w:szCs w:val="24"/>
        </w:rPr>
        <w:t>,</w:t>
      </w:r>
      <w:r w:rsidR="00675A42">
        <w:rPr>
          <w:rFonts w:ascii="Times New Roman" w:hAnsi="Times New Roman" w:cs="Times New Roman"/>
          <w:sz w:val="24"/>
          <w:szCs w:val="24"/>
        </w:rPr>
        <w:t xml:space="preserve"> and</w:t>
      </w:r>
      <w:r>
        <w:rPr>
          <w:rFonts w:ascii="Times New Roman" w:hAnsi="Times New Roman" w:cs="Times New Roman"/>
          <w:sz w:val="24"/>
          <w:szCs w:val="24"/>
        </w:rPr>
        <w:t xml:space="preserve"> using data from DRA-2 / QRI-5 and from previous year’s Stanford 10 </w:t>
      </w:r>
      <w:proofErr w:type="spellStart"/>
      <w:r>
        <w:rPr>
          <w:rFonts w:ascii="Times New Roman" w:hAnsi="Times New Roman" w:cs="Times New Roman"/>
          <w:sz w:val="24"/>
          <w:szCs w:val="24"/>
        </w:rPr>
        <w:t>Lexile</w:t>
      </w:r>
      <w:proofErr w:type="spellEnd"/>
      <w:r>
        <w:rPr>
          <w:rFonts w:ascii="Times New Roman" w:hAnsi="Times New Roman" w:cs="Times New Roman"/>
          <w:sz w:val="24"/>
          <w:szCs w:val="24"/>
        </w:rPr>
        <w:t xml:space="preserve"> level, a clear pathway plan was needed to make sure th</w:t>
      </w:r>
      <w:r w:rsidR="00675A42">
        <w:rPr>
          <w:rFonts w:ascii="Times New Roman" w:hAnsi="Times New Roman" w:cs="Times New Roman"/>
          <w:sz w:val="24"/>
          <w:szCs w:val="24"/>
        </w:rPr>
        <w:t xml:space="preserve">at this is a worthwhile undertaking </w:t>
      </w:r>
      <w:r>
        <w:rPr>
          <w:rFonts w:ascii="Times New Roman" w:hAnsi="Times New Roman" w:cs="Times New Roman"/>
          <w:sz w:val="24"/>
          <w:szCs w:val="24"/>
        </w:rPr>
        <w:t>for the school.   Seven key goals for the fir</w:t>
      </w:r>
      <w:r w:rsidR="00774232">
        <w:rPr>
          <w:rFonts w:ascii="Times New Roman" w:hAnsi="Times New Roman" w:cs="Times New Roman"/>
          <w:sz w:val="24"/>
          <w:szCs w:val="24"/>
        </w:rPr>
        <w:t>st year of the literacy plan were</w:t>
      </w:r>
      <w:r>
        <w:rPr>
          <w:rFonts w:ascii="Times New Roman" w:hAnsi="Times New Roman" w:cs="Times New Roman"/>
          <w:sz w:val="24"/>
          <w:szCs w:val="24"/>
        </w:rPr>
        <w:t xml:space="preserve"> put in place </w:t>
      </w:r>
      <w:r w:rsidR="00B01B05">
        <w:rPr>
          <w:rFonts w:ascii="Times New Roman" w:hAnsi="Times New Roman" w:cs="Times New Roman"/>
          <w:sz w:val="24"/>
          <w:szCs w:val="24"/>
        </w:rPr>
        <w:t>after a “needs</w:t>
      </w:r>
      <w:r>
        <w:rPr>
          <w:rFonts w:ascii="Times New Roman" w:hAnsi="Times New Roman" w:cs="Times New Roman"/>
          <w:sz w:val="24"/>
          <w:szCs w:val="24"/>
        </w:rPr>
        <w:t xml:space="preserve"> assessment</w:t>
      </w:r>
      <w:r w:rsidR="00B01B05">
        <w:rPr>
          <w:rFonts w:ascii="Times New Roman" w:hAnsi="Times New Roman" w:cs="Times New Roman"/>
          <w:sz w:val="24"/>
          <w:szCs w:val="24"/>
        </w:rPr>
        <w:t>”</w:t>
      </w:r>
      <w:r>
        <w:rPr>
          <w:rFonts w:ascii="Times New Roman" w:hAnsi="Times New Roman" w:cs="Times New Roman"/>
          <w:sz w:val="24"/>
          <w:szCs w:val="24"/>
        </w:rPr>
        <w:t xml:space="preserve"> survey was conducted for all ELA/English teachers of the school:</w:t>
      </w:r>
    </w:p>
    <w:p w:rsidR="00691F9B" w:rsidRDefault="00691F9B" w:rsidP="00691F9B">
      <w:pPr>
        <w:pStyle w:val="NoSpacing"/>
        <w:pBdr>
          <w:bottom w:val="single" w:sz="12" w:space="1" w:color="auto"/>
        </w:pBdr>
        <w:spacing w:line="360" w:lineRule="auto"/>
        <w:rPr>
          <w:rFonts w:ascii="Times New Roman" w:hAnsi="Times New Roman" w:cs="Times New Roman"/>
          <w:sz w:val="24"/>
          <w:szCs w:val="24"/>
        </w:rPr>
      </w:pPr>
    </w:p>
    <w:p w:rsidR="00691F9B" w:rsidRDefault="00691F9B" w:rsidP="00691F9B">
      <w:pPr>
        <w:pStyle w:val="NoSpacing"/>
        <w:pBdr>
          <w:bottom w:val="single" w:sz="12" w:space="1" w:color="auto"/>
        </w:pBdr>
        <w:spacing w:line="360" w:lineRule="auto"/>
        <w:rPr>
          <w:rFonts w:ascii="Times New Roman" w:hAnsi="Times New Roman" w:cs="Times New Roman"/>
          <w:sz w:val="24"/>
          <w:szCs w:val="24"/>
        </w:rPr>
      </w:pPr>
    </w:p>
    <w:p w:rsidR="00140FD7" w:rsidRDefault="00691F9B" w:rsidP="00691F9B">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     To ensure that all stakeholders are well-informed of the task the team is going to undertake during the 2011-2012 school year, the Parent Teacher Organization (PTO) was tapped to provide an advocacy platform for the literacy team in introducing the literacy initiative.  Parents were invited to a two-part presentation</w:t>
      </w:r>
      <w:r w:rsidR="00675A42">
        <w:rPr>
          <w:rFonts w:ascii="Times New Roman" w:hAnsi="Times New Roman" w:cs="Times New Roman"/>
          <w:sz w:val="24"/>
          <w:szCs w:val="24"/>
        </w:rPr>
        <w:t>/info-session</w:t>
      </w:r>
      <w:r>
        <w:rPr>
          <w:rFonts w:ascii="Times New Roman" w:hAnsi="Times New Roman" w:cs="Times New Roman"/>
          <w:sz w:val="24"/>
          <w:szCs w:val="24"/>
        </w:rPr>
        <w:t xml:space="preserve"> headed by the school principal, Dr. Hamid </w:t>
      </w:r>
      <w:proofErr w:type="spellStart"/>
      <w:r>
        <w:rPr>
          <w:rFonts w:ascii="Times New Roman" w:hAnsi="Times New Roman" w:cs="Times New Roman"/>
          <w:sz w:val="24"/>
          <w:szCs w:val="24"/>
        </w:rPr>
        <w:t>Ghaderi</w:t>
      </w:r>
      <w:proofErr w:type="spellEnd"/>
      <w:r w:rsidR="00675A42">
        <w:rPr>
          <w:rFonts w:ascii="Times New Roman" w:hAnsi="Times New Roman" w:cs="Times New Roman"/>
          <w:sz w:val="24"/>
          <w:szCs w:val="24"/>
        </w:rPr>
        <w:t>,</w:t>
      </w:r>
      <w:r>
        <w:rPr>
          <w:rFonts w:ascii="Times New Roman" w:hAnsi="Times New Roman" w:cs="Times New Roman"/>
          <w:sz w:val="24"/>
          <w:szCs w:val="24"/>
        </w:rPr>
        <w:t xml:space="preserve"> and led by the </w:t>
      </w:r>
      <w:r w:rsidR="00675A42">
        <w:rPr>
          <w:rFonts w:ascii="Times New Roman" w:hAnsi="Times New Roman" w:cs="Times New Roman"/>
          <w:sz w:val="24"/>
          <w:szCs w:val="24"/>
        </w:rPr>
        <w:t xml:space="preserve">members of the </w:t>
      </w:r>
      <w:r>
        <w:rPr>
          <w:rFonts w:ascii="Times New Roman" w:hAnsi="Times New Roman" w:cs="Times New Roman"/>
          <w:sz w:val="24"/>
          <w:szCs w:val="24"/>
        </w:rPr>
        <w:t xml:space="preserve">literacy team. </w:t>
      </w:r>
    </w:p>
    <w:p w:rsidR="00140FD7" w:rsidRDefault="00140FD7" w:rsidP="00691F9B">
      <w:pPr>
        <w:pStyle w:val="NoSpacing"/>
        <w:pBdr>
          <w:bottom w:val="single" w:sz="12" w:space="1" w:color="auto"/>
        </w:pBdr>
        <w:spacing w:line="360" w:lineRule="auto"/>
        <w:rPr>
          <w:rFonts w:ascii="Times New Roman" w:hAnsi="Times New Roman" w:cs="Times New Roman"/>
          <w:sz w:val="24"/>
          <w:szCs w:val="24"/>
        </w:rPr>
      </w:pPr>
    </w:p>
    <w:p w:rsidR="00140FD7" w:rsidRDefault="00140FD7" w:rsidP="00691F9B">
      <w:pPr>
        <w:pStyle w:val="NoSpacing"/>
        <w:pBdr>
          <w:bottom w:val="single" w:sz="12" w:space="1" w:color="auto"/>
        </w:pBdr>
        <w:spacing w:line="360" w:lineRule="auto"/>
        <w:rPr>
          <w:rFonts w:ascii="Times New Roman" w:hAnsi="Times New Roman" w:cs="Times New Roman"/>
          <w:sz w:val="24"/>
          <w:szCs w:val="24"/>
        </w:rPr>
      </w:pPr>
    </w:p>
    <w:p w:rsidR="00691F9B" w:rsidRDefault="00140FD7" w:rsidP="00691F9B">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Goals 3 and 4 are yet to be realiz</w:t>
      </w:r>
      <w:r w:rsidR="00675A42">
        <w:rPr>
          <w:rFonts w:ascii="Times New Roman" w:hAnsi="Times New Roman" w:cs="Times New Roman"/>
          <w:sz w:val="24"/>
          <w:szCs w:val="24"/>
        </w:rPr>
        <w:t>ed because of the different</w:t>
      </w:r>
      <w:r>
        <w:rPr>
          <w:rFonts w:ascii="Times New Roman" w:hAnsi="Times New Roman" w:cs="Times New Roman"/>
          <w:sz w:val="24"/>
          <w:szCs w:val="24"/>
        </w:rPr>
        <w:t xml:space="preserve"> limitations in</w:t>
      </w:r>
      <w:r w:rsidR="00127C11">
        <w:rPr>
          <w:rFonts w:ascii="Times New Roman" w:hAnsi="Times New Roman" w:cs="Times New Roman"/>
          <w:sz w:val="24"/>
          <w:szCs w:val="24"/>
        </w:rPr>
        <w:t>herent in</w:t>
      </w:r>
      <w:r>
        <w:rPr>
          <w:rFonts w:ascii="Times New Roman" w:hAnsi="Times New Roman" w:cs="Times New Roman"/>
          <w:sz w:val="24"/>
          <w:szCs w:val="24"/>
        </w:rPr>
        <w:t xml:space="preserve"> the team itself.  Designing a research-based study group that seeks to promote academic success entails the need to be cognizant of key researches used in the academe.  Although resources were shared to the team, application and follow-through were limited to those who were receptive to this innovative approach to teaching.  </w:t>
      </w:r>
    </w:p>
    <w:p w:rsidR="00140FD7" w:rsidRDefault="00140FD7" w:rsidP="00691F9B">
      <w:pPr>
        <w:pStyle w:val="NoSpacing"/>
        <w:pBdr>
          <w:bottom w:val="single" w:sz="12" w:space="1" w:color="auto"/>
        </w:pBdr>
        <w:spacing w:line="360" w:lineRule="auto"/>
        <w:rPr>
          <w:rFonts w:ascii="Times New Roman" w:hAnsi="Times New Roman" w:cs="Times New Roman"/>
          <w:sz w:val="24"/>
          <w:szCs w:val="24"/>
        </w:rPr>
      </w:pPr>
    </w:p>
    <w:p w:rsidR="00140FD7" w:rsidRDefault="00140FD7" w:rsidP="00691F9B">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     Creating a writing program that complements the reading program was likewise troublesome because of the lack of a clearly defined writing curriculum used from the previous years.  </w:t>
      </w:r>
      <w:r w:rsidR="002C4CBC">
        <w:rPr>
          <w:rFonts w:ascii="Times New Roman" w:hAnsi="Times New Roman" w:cs="Times New Roman"/>
          <w:sz w:val="24"/>
          <w:szCs w:val="24"/>
        </w:rPr>
        <w:t>Moreover, b</w:t>
      </w:r>
      <w:r>
        <w:rPr>
          <w:rFonts w:ascii="Times New Roman" w:hAnsi="Times New Roman" w:cs="Times New Roman"/>
          <w:sz w:val="24"/>
          <w:szCs w:val="24"/>
        </w:rPr>
        <w:t xml:space="preserve">ecause the DRA-2 / QRI-5 were administered later in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of 2011 </w:t>
      </w:r>
      <w:r w:rsidR="00675A42">
        <w:rPr>
          <w:rFonts w:ascii="Times New Roman" w:hAnsi="Times New Roman" w:cs="Times New Roman"/>
          <w:sz w:val="24"/>
          <w:szCs w:val="24"/>
        </w:rPr>
        <w:t>(</w:t>
      </w:r>
      <w:r>
        <w:rPr>
          <w:rFonts w:ascii="Times New Roman" w:hAnsi="Times New Roman" w:cs="Times New Roman"/>
          <w:sz w:val="24"/>
          <w:szCs w:val="24"/>
        </w:rPr>
        <w:t>instead of at th</w:t>
      </w:r>
      <w:r w:rsidR="00675A42">
        <w:rPr>
          <w:rFonts w:ascii="Times New Roman" w:hAnsi="Times New Roman" w:cs="Times New Roman"/>
          <w:sz w:val="24"/>
          <w:szCs w:val="24"/>
        </w:rPr>
        <w:t xml:space="preserve">e beginning of the school year), </w:t>
      </w:r>
      <w:r>
        <w:rPr>
          <w:rFonts w:ascii="Times New Roman" w:hAnsi="Times New Roman" w:cs="Times New Roman"/>
          <w:sz w:val="24"/>
          <w:szCs w:val="24"/>
        </w:rPr>
        <w:t xml:space="preserve">the yielded data was not able to shape the writing program early on.  What </w:t>
      </w:r>
      <w:r w:rsidR="00675A42">
        <w:rPr>
          <w:rFonts w:ascii="Times New Roman" w:hAnsi="Times New Roman" w:cs="Times New Roman"/>
          <w:sz w:val="24"/>
          <w:szCs w:val="24"/>
        </w:rPr>
        <w:t>t</w:t>
      </w:r>
      <w:r>
        <w:rPr>
          <w:rFonts w:ascii="Times New Roman" w:hAnsi="Times New Roman" w:cs="Times New Roman"/>
          <w:sz w:val="24"/>
          <w:szCs w:val="24"/>
        </w:rPr>
        <w:t xml:space="preserve">he data showed, however, was the complete need to truly focus on how to address this mismatch between reading and </w:t>
      </w:r>
      <w:r w:rsidR="00675A42">
        <w:rPr>
          <w:rFonts w:ascii="Times New Roman" w:hAnsi="Times New Roman" w:cs="Times New Roman"/>
          <w:sz w:val="24"/>
          <w:szCs w:val="24"/>
        </w:rPr>
        <w:t>writing—a problem we already kne</w:t>
      </w:r>
      <w:r>
        <w:rPr>
          <w:rFonts w:ascii="Times New Roman" w:hAnsi="Times New Roman" w:cs="Times New Roman"/>
          <w:sz w:val="24"/>
          <w:szCs w:val="24"/>
        </w:rPr>
        <w:t>w going in.</w:t>
      </w:r>
    </w:p>
    <w:p w:rsidR="00140FD7" w:rsidRDefault="00140FD7" w:rsidP="00691F9B">
      <w:pPr>
        <w:pStyle w:val="NoSpacing"/>
        <w:pBdr>
          <w:bottom w:val="single" w:sz="12" w:space="1" w:color="auto"/>
        </w:pBdr>
        <w:spacing w:line="360" w:lineRule="auto"/>
        <w:rPr>
          <w:rFonts w:ascii="Times New Roman" w:hAnsi="Times New Roman" w:cs="Times New Roman"/>
          <w:sz w:val="24"/>
          <w:szCs w:val="24"/>
        </w:rPr>
      </w:pPr>
    </w:p>
    <w:p w:rsidR="00140FD7" w:rsidRDefault="00140FD7" w:rsidP="00691F9B">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     After completing the last formative assessment in May, the </w:t>
      </w:r>
      <w:r w:rsidR="00046640">
        <w:rPr>
          <w:rFonts w:ascii="Times New Roman" w:hAnsi="Times New Roman" w:cs="Times New Roman"/>
          <w:sz w:val="24"/>
          <w:szCs w:val="24"/>
        </w:rPr>
        <w:t>school now possesses</w:t>
      </w:r>
      <w:r w:rsidR="003E47E7">
        <w:rPr>
          <w:rFonts w:ascii="Times New Roman" w:hAnsi="Times New Roman" w:cs="Times New Roman"/>
          <w:sz w:val="24"/>
          <w:szCs w:val="24"/>
        </w:rPr>
        <w:t xml:space="preserve"> a complete b</w:t>
      </w:r>
      <w:r w:rsidR="00675A42">
        <w:rPr>
          <w:rFonts w:ascii="Times New Roman" w:hAnsi="Times New Roman" w:cs="Times New Roman"/>
          <w:sz w:val="24"/>
          <w:szCs w:val="24"/>
        </w:rPr>
        <w:t xml:space="preserve">aseline for student progress within </w:t>
      </w:r>
      <w:r w:rsidR="003E47E7">
        <w:rPr>
          <w:rFonts w:ascii="Times New Roman" w:hAnsi="Times New Roman" w:cs="Times New Roman"/>
          <w:sz w:val="24"/>
          <w:szCs w:val="24"/>
        </w:rPr>
        <w:t>a school year.  The information from th</w:t>
      </w:r>
      <w:r w:rsidR="00675A42">
        <w:rPr>
          <w:rFonts w:ascii="Times New Roman" w:hAnsi="Times New Roman" w:cs="Times New Roman"/>
          <w:sz w:val="24"/>
          <w:szCs w:val="24"/>
        </w:rPr>
        <w:t>e five (5) entry points (and the</w:t>
      </w:r>
      <w:r w:rsidR="003E47E7">
        <w:rPr>
          <w:rFonts w:ascii="Times New Roman" w:hAnsi="Times New Roman" w:cs="Times New Roman"/>
          <w:sz w:val="24"/>
          <w:szCs w:val="24"/>
        </w:rPr>
        <w:t xml:space="preserve"> student booklet documentation) can now be used to analyze and interpret reading anomalies</w:t>
      </w:r>
      <w:r w:rsidR="00675A42">
        <w:rPr>
          <w:rFonts w:ascii="Times New Roman" w:hAnsi="Times New Roman" w:cs="Times New Roman"/>
          <w:sz w:val="24"/>
          <w:szCs w:val="24"/>
        </w:rPr>
        <w:t>/irregularities</w:t>
      </w:r>
      <w:r w:rsidR="003E47E7">
        <w:rPr>
          <w:rFonts w:ascii="Times New Roman" w:hAnsi="Times New Roman" w:cs="Times New Roman"/>
          <w:sz w:val="24"/>
          <w:szCs w:val="24"/>
        </w:rPr>
        <w:t>.  Furthermore, these data can now he</w:t>
      </w:r>
      <w:r w:rsidR="00B54A3C">
        <w:rPr>
          <w:rFonts w:ascii="Times New Roman" w:hAnsi="Times New Roman" w:cs="Times New Roman"/>
          <w:sz w:val="24"/>
          <w:szCs w:val="24"/>
        </w:rPr>
        <w:t xml:space="preserve">lp form instruction to help </w:t>
      </w:r>
      <w:r w:rsidR="003E47E7">
        <w:rPr>
          <w:rFonts w:ascii="Times New Roman" w:hAnsi="Times New Roman" w:cs="Times New Roman"/>
          <w:sz w:val="24"/>
          <w:szCs w:val="24"/>
        </w:rPr>
        <w:t>student</w:t>
      </w:r>
      <w:r w:rsidR="00B54A3C">
        <w:rPr>
          <w:rFonts w:ascii="Times New Roman" w:hAnsi="Times New Roman" w:cs="Times New Roman"/>
          <w:sz w:val="24"/>
          <w:szCs w:val="24"/>
        </w:rPr>
        <w:t xml:space="preserve"> be </w:t>
      </w:r>
      <w:r w:rsidR="003E47E7">
        <w:rPr>
          <w:rFonts w:ascii="Times New Roman" w:hAnsi="Times New Roman" w:cs="Times New Roman"/>
          <w:sz w:val="24"/>
          <w:szCs w:val="24"/>
        </w:rPr>
        <w:t xml:space="preserve">on </w:t>
      </w:r>
      <w:r w:rsidR="00851693">
        <w:rPr>
          <w:rFonts w:ascii="Times New Roman" w:hAnsi="Times New Roman" w:cs="Times New Roman"/>
          <w:sz w:val="24"/>
          <w:szCs w:val="24"/>
        </w:rPr>
        <w:t>the right track with</w:t>
      </w:r>
      <w:r w:rsidR="003E47E7">
        <w:rPr>
          <w:rFonts w:ascii="Times New Roman" w:hAnsi="Times New Roman" w:cs="Times New Roman"/>
          <w:sz w:val="24"/>
          <w:szCs w:val="24"/>
        </w:rPr>
        <w:t xml:space="preserve"> their reading development.</w:t>
      </w:r>
    </w:p>
    <w:p w:rsidR="003E47E7" w:rsidRDefault="003E47E7" w:rsidP="00691F9B">
      <w:pPr>
        <w:pStyle w:val="NoSpacing"/>
        <w:pBdr>
          <w:bottom w:val="single" w:sz="12" w:space="1" w:color="auto"/>
        </w:pBdr>
        <w:spacing w:line="360" w:lineRule="auto"/>
        <w:rPr>
          <w:rFonts w:ascii="Times New Roman" w:hAnsi="Times New Roman" w:cs="Times New Roman"/>
          <w:sz w:val="24"/>
          <w:szCs w:val="24"/>
        </w:rPr>
      </w:pPr>
    </w:p>
    <w:p w:rsidR="003E47E7" w:rsidRDefault="003E47E7" w:rsidP="00691F9B">
      <w:pPr>
        <w:pStyle w:val="NoSpacing"/>
        <w:pBdr>
          <w:bottom w:val="single" w:sz="12" w:space="1" w:color="auto"/>
        </w:pBdr>
        <w:spacing w:line="360" w:lineRule="auto"/>
        <w:rPr>
          <w:rFonts w:ascii="Times New Roman" w:hAnsi="Times New Roman" w:cs="Times New Roman"/>
          <w:sz w:val="24"/>
          <w:szCs w:val="24"/>
        </w:rPr>
      </w:pPr>
    </w:p>
    <w:p w:rsidR="003E47E7" w:rsidRDefault="003E47E7" w:rsidP="003E47E7">
      <w:pPr>
        <w:pStyle w:val="NoSpacing"/>
        <w:pBdr>
          <w:bottom w:val="single" w:sz="12" w:space="1" w:color="auto"/>
        </w:pBdr>
        <w:spacing w:line="360" w:lineRule="auto"/>
        <w:jc w:val="center"/>
        <w:rPr>
          <w:rFonts w:ascii="Times New Roman" w:hAnsi="Times New Roman" w:cs="Times New Roman"/>
          <w:b/>
          <w:sz w:val="32"/>
          <w:szCs w:val="32"/>
        </w:rPr>
      </w:pPr>
      <w:r>
        <w:rPr>
          <w:rFonts w:ascii="Times New Roman" w:hAnsi="Times New Roman" w:cs="Times New Roman"/>
          <w:b/>
          <w:sz w:val="32"/>
          <w:szCs w:val="32"/>
        </w:rPr>
        <w:t>Tracking the Literacy Team Mentoring &amp; Dialogue</w:t>
      </w:r>
    </w:p>
    <w:p w:rsidR="003E47E7" w:rsidRDefault="003E47E7" w:rsidP="003E47E7">
      <w:pPr>
        <w:pStyle w:val="NoSpacing"/>
        <w:pBdr>
          <w:bottom w:val="single" w:sz="12" w:space="1" w:color="auto"/>
        </w:pBdr>
        <w:spacing w:line="360" w:lineRule="auto"/>
        <w:rPr>
          <w:rFonts w:ascii="Times New Roman" w:hAnsi="Times New Roman" w:cs="Times New Roman"/>
          <w:b/>
          <w:sz w:val="24"/>
          <w:szCs w:val="24"/>
        </w:rPr>
      </w:pPr>
    </w:p>
    <w:p w:rsidR="003E47E7" w:rsidRDefault="003E47E7" w:rsidP="003E47E7">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introductory meeting of the literacy initiative took place on October 28, 2011 under the supervision of </w:t>
      </w:r>
      <w:r w:rsidR="00675A42">
        <w:rPr>
          <w:rFonts w:ascii="Times New Roman" w:hAnsi="Times New Roman" w:cs="Times New Roman"/>
          <w:sz w:val="24"/>
          <w:szCs w:val="24"/>
        </w:rPr>
        <w:t>the school principal</w:t>
      </w:r>
      <w:r w:rsidR="00675A42" w:rsidRPr="00144793">
        <w:rPr>
          <w:rFonts w:ascii="Times New Roman" w:hAnsi="Times New Roman" w:cs="Times New Roman"/>
          <w:sz w:val="24"/>
          <w:szCs w:val="24"/>
          <w:highlight w:val="black"/>
        </w:rPr>
        <w:t>, Dr</w:t>
      </w:r>
      <w:r w:rsidRPr="00144793">
        <w:rPr>
          <w:rFonts w:ascii="Times New Roman" w:hAnsi="Times New Roman" w:cs="Times New Roman"/>
          <w:sz w:val="24"/>
          <w:szCs w:val="24"/>
          <w:highlight w:val="black"/>
        </w:rPr>
        <w:t xml:space="preserve">. Hamid </w:t>
      </w:r>
      <w:proofErr w:type="spellStart"/>
      <w:r w:rsidRPr="00144793">
        <w:rPr>
          <w:rFonts w:ascii="Times New Roman" w:hAnsi="Times New Roman" w:cs="Times New Roman"/>
          <w:sz w:val="24"/>
          <w:szCs w:val="24"/>
          <w:highlight w:val="black"/>
        </w:rPr>
        <w:t>Ghaderi</w:t>
      </w:r>
      <w:proofErr w:type="spellEnd"/>
      <w:r w:rsidR="00675A42">
        <w:rPr>
          <w:rFonts w:ascii="Times New Roman" w:hAnsi="Times New Roman" w:cs="Times New Roman"/>
          <w:sz w:val="24"/>
          <w:szCs w:val="24"/>
        </w:rPr>
        <w:t>.</w:t>
      </w:r>
      <w:r>
        <w:rPr>
          <w:rFonts w:ascii="Times New Roman" w:hAnsi="Times New Roman" w:cs="Times New Roman"/>
          <w:sz w:val="24"/>
          <w:szCs w:val="24"/>
        </w:rPr>
        <w:t xml:space="preserve">  </w:t>
      </w:r>
      <w:r w:rsidR="00675A42">
        <w:rPr>
          <w:rFonts w:ascii="Times New Roman" w:hAnsi="Times New Roman" w:cs="Times New Roman"/>
          <w:sz w:val="24"/>
          <w:szCs w:val="24"/>
        </w:rPr>
        <w:t>The agenda included the following topics:</w:t>
      </w:r>
      <w:r>
        <w:rPr>
          <w:rFonts w:ascii="Times New Roman" w:hAnsi="Times New Roman" w:cs="Times New Roman"/>
          <w:sz w:val="24"/>
          <w:szCs w:val="24"/>
        </w:rPr>
        <w:t xml:space="preserve"> 1) data driven analysis; 2) sustainable literacy plan; 3) progress monitoring; and 4) action plan for November.  </w:t>
      </w:r>
      <w:r w:rsidR="003D12BC">
        <w:rPr>
          <w:rFonts w:ascii="Times New Roman" w:hAnsi="Times New Roman" w:cs="Times New Roman"/>
          <w:sz w:val="24"/>
          <w:szCs w:val="24"/>
        </w:rPr>
        <w:t>A grid outlining the quarterly goals for year one was provided to all attendees to give an overview of the entire program initiative.</w:t>
      </w:r>
    </w:p>
    <w:p w:rsidR="003D12BC" w:rsidRDefault="003D12BC" w:rsidP="003E47E7">
      <w:pPr>
        <w:pStyle w:val="NoSpacing"/>
        <w:pBdr>
          <w:bottom w:val="single" w:sz="12" w:space="1" w:color="auto"/>
        </w:pBdr>
        <w:spacing w:line="360" w:lineRule="auto"/>
        <w:rPr>
          <w:rFonts w:ascii="Times New Roman" w:hAnsi="Times New Roman" w:cs="Times New Roman"/>
          <w:sz w:val="24"/>
          <w:szCs w:val="24"/>
        </w:rPr>
      </w:pPr>
    </w:p>
    <w:p w:rsidR="003D12BC" w:rsidRDefault="003D12BC" w:rsidP="003E47E7">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     For the first semester, the goal was to establish the second entry point using the DRA2/QRI5 result.  The comprehensive trainings provided centered</w:t>
      </w:r>
      <w:r w:rsidR="00675A42">
        <w:rPr>
          <w:rFonts w:ascii="Times New Roman" w:hAnsi="Times New Roman" w:cs="Times New Roman"/>
          <w:sz w:val="24"/>
          <w:szCs w:val="24"/>
        </w:rPr>
        <w:t xml:space="preserve"> on how to use the two tools (i</w:t>
      </w:r>
      <w:r>
        <w:rPr>
          <w:rFonts w:ascii="Times New Roman" w:hAnsi="Times New Roman" w:cs="Times New Roman"/>
          <w:sz w:val="24"/>
          <w:szCs w:val="24"/>
        </w:rPr>
        <w:t xml:space="preserve">nformation for the training </w:t>
      </w:r>
      <w:r w:rsidR="00675A42">
        <w:rPr>
          <w:rFonts w:ascii="Times New Roman" w:hAnsi="Times New Roman" w:cs="Times New Roman"/>
          <w:sz w:val="24"/>
          <w:szCs w:val="24"/>
        </w:rPr>
        <w:t xml:space="preserve">given is available upon request).  </w:t>
      </w:r>
      <w:r>
        <w:rPr>
          <w:rFonts w:ascii="Times New Roman" w:hAnsi="Times New Roman" w:cs="Times New Roman"/>
          <w:sz w:val="24"/>
          <w:szCs w:val="24"/>
        </w:rPr>
        <w:t xml:space="preserve">Because of scheduling conflict, </w:t>
      </w:r>
      <w:r w:rsidRPr="00144793">
        <w:rPr>
          <w:rFonts w:ascii="Times New Roman" w:hAnsi="Times New Roman" w:cs="Times New Roman"/>
          <w:sz w:val="24"/>
          <w:szCs w:val="24"/>
          <w:highlight w:val="black"/>
        </w:rPr>
        <w:t xml:space="preserve">Sr. </w:t>
      </w:r>
      <w:proofErr w:type="spellStart"/>
      <w:r w:rsidRPr="00144793">
        <w:rPr>
          <w:rFonts w:ascii="Times New Roman" w:hAnsi="Times New Roman" w:cs="Times New Roman"/>
          <w:sz w:val="24"/>
          <w:szCs w:val="24"/>
          <w:highlight w:val="black"/>
        </w:rPr>
        <w:t>Nusrat</w:t>
      </w:r>
      <w:proofErr w:type="spellEnd"/>
      <w:r>
        <w:rPr>
          <w:rFonts w:ascii="Times New Roman" w:hAnsi="Times New Roman" w:cs="Times New Roman"/>
          <w:sz w:val="24"/>
          <w:szCs w:val="24"/>
        </w:rPr>
        <w:t xml:space="preserve"> (5</w:t>
      </w:r>
      <w:r w:rsidRPr="003D12B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lastRenderedPageBreak/>
        <w:t>and 6</w:t>
      </w:r>
      <w:r w:rsidRPr="003D12BC">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w:t>
      </w:r>
      <w:r w:rsidRPr="00144793">
        <w:rPr>
          <w:rFonts w:ascii="Times New Roman" w:hAnsi="Times New Roman" w:cs="Times New Roman"/>
          <w:sz w:val="24"/>
          <w:szCs w:val="24"/>
          <w:highlight w:val="black"/>
        </w:rPr>
        <w:t>Sr. Lisa</w:t>
      </w:r>
      <w:r>
        <w:rPr>
          <w:rFonts w:ascii="Times New Roman" w:hAnsi="Times New Roman" w:cs="Times New Roman"/>
          <w:sz w:val="24"/>
          <w:szCs w:val="24"/>
        </w:rPr>
        <w:t xml:space="preserve"> (MS/HS English) were not able to attend any professional </w:t>
      </w:r>
      <w:r w:rsidR="00675A42">
        <w:rPr>
          <w:rFonts w:ascii="Times New Roman" w:hAnsi="Times New Roman" w:cs="Times New Roman"/>
          <w:sz w:val="24"/>
          <w:szCs w:val="24"/>
        </w:rPr>
        <w:t xml:space="preserve">development training given during the first semester.  </w:t>
      </w:r>
      <w:r>
        <w:rPr>
          <w:rFonts w:ascii="Times New Roman" w:hAnsi="Times New Roman" w:cs="Times New Roman"/>
          <w:sz w:val="24"/>
          <w:szCs w:val="24"/>
        </w:rPr>
        <w:t xml:space="preserve">However, they were provided with the hand-outs and quick overview of the training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xml:space="preserve"> on the same day of the training during free periods.  </w:t>
      </w:r>
    </w:p>
    <w:p w:rsidR="003D12BC" w:rsidRDefault="003D12BC" w:rsidP="003E47E7">
      <w:pPr>
        <w:pStyle w:val="NoSpacing"/>
        <w:pBdr>
          <w:bottom w:val="single" w:sz="12" w:space="1" w:color="auto"/>
        </w:pBdr>
        <w:spacing w:line="360" w:lineRule="auto"/>
        <w:rPr>
          <w:rFonts w:ascii="Times New Roman" w:hAnsi="Times New Roman" w:cs="Times New Roman"/>
          <w:sz w:val="24"/>
          <w:szCs w:val="24"/>
        </w:rPr>
      </w:pPr>
    </w:p>
    <w:p w:rsidR="003D12BC" w:rsidRDefault="003D12BC" w:rsidP="003E47E7">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     From January all the way to May, both </w:t>
      </w:r>
      <w:r w:rsidRPr="00144793">
        <w:rPr>
          <w:rFonts w:ascii="Times New Roman" w:hAnsi="Times New Roman" w:cs="Times New Roman"/>
          <w:sz w:val="24"/>
          <w:szCs w:val="24"/>
          <w:highlight w:val="black"/>
        </w:rPr>
        <w:t xml:space="preserve">Sr. </w:t>
      </w:r>
      <w:proofErr w:type="spellStart"/>
      <w:r w:rsidRPr="00144793">
        <w:rPr>
          <w:rFonts w:ascii="Times New Roman" w:hAnsi="Times New Roman" w:cs="Times New Roman"/>
          <w:sz w:val="24"/>
          <w:szCs w:val="24"/>
          <w:highlight w:val="black"/>
        </w:rPr>
        <w:t>Nusrat</w:t>
      </w:r>
      <w:proofErr w:type="spellEnd"/>
      <w:r>
        <w:rPr>
          <w:rFonts w:ascii="Times New Roman" w:hAnsi="Times New Roman" w:cs="Times New Roman"/>
          <w:sz w:val="24"/>
          <w:szCs w:val="24"/>
        </w:rPr>
        <w:t xml:space="preserve"> and </w:t>
      </w:r>
      <w:r w:rsidRPr="00144793">
        <w:rPr>
          <w:rFonts w:ascii="Times New Roman" w:hAnsi="Times New Roman" w:cs="Times New Roman"/>
          <w:sz w:val="24"/>
          <w:szCs w:val="24"/>
          <w:highlight w:val="black"/>
        </w:rPr>
        <w:t>Sr. Lisa</w:t>
      </w:r>
      <w:r>
        <w:rPr>
          <w:rFonts w:ascii="Times New Roman" w:hAnsi="Times New Roman" w:cs="Times New Roman"/>
          <w:sz w:val="24"/>
          <w:szCs w:val="24"/>
        </w:rPr>
        <w:t xml:space="preserve"> were able to attend the weekly Professional Learning Community (PLC) given every Wednesday during the last period.  These meetings/PLCs w</w:t>
      </w:r>
      <w:r w:rsidR="00675A42">
        <w:rPr>
          <w:rFonts w:ascii="Times New Roman" w:hAnsi="Times New Roman" w:cs="Times New Roman"/>
          <w:sz w:val="24"/>
          <w:szCs w:val="24"/>
        </w:rPr>
        <w:t>ere directed to following up with the</w:t>
      </w:r>
      <w:r>
        <w:rPr>
          <w:rFonts w:ascii="Times New Roman" w:hAnsi="Times New Roman" w:cs="Times New Roman"/>
          <w:sz w:val="24"/>
          <w:szCs w:val="24"/>
        </w:rPr>
        <w:t xml:space="preserve"> progress monitoring, strategy-sharing, and discussion of issues relevant to reading.  Aside from the weekly meetings (time/schedule permitting), on-going dialogue took place between some members of the team.  Some findings from the dialogues are included in Table 2.</w:t>
      </w:r>
    </w:p>
    <w:p w:rsidR="000B32C0" w:rsidRDefault="000B32C0" w:rsidP="003E47E7">
      <w:pPr>
        <w:pStyle w:val="NoSpacing"/>
        <w:pBdr>
          <w:bottom w:val="single" w:sz="12" w:space="1" w:color="auto"/>
        </w:pBdr>
        <w:spacing w:line="360" w:lineRule="auto"/>
        <w:rPr>
          <w:rFonts w:ascii="Times New Roman" w:hAnsi="Times New Roman" w:cs="Times New Roman"/>
          <w:sz w:val="24"/>
          <w:szCs w:val="24"/>
        </w:rPr>
      </w:pPr>
    </w:p>
    <w:p w:rsidR="000B32C0" w:rsidRDefault="000B32C0" w:rsidP="000B32C0">
      <w:pPr>
        <w:pStyle w:val="NoSpacing"/>
        <w:pBdr>
          <w:bottom w:val="single" w:sz="12" w:space="1" w:color="auto"/>
        </w:pBdr>
        <w:spacing w:line="360" w:lineRule="auto"/>
        <w:jc w:val="center"/>
        <w:rPr>
          <w:rFonts w:ascii="Times New Roman" w:hAnsi="Times New Roman" w:cs="Times New Roman"/>
          <w:sz w:val="24"/>
          <w:szCs w:val="24"/>
        </w:rPr>
      </w:pPr>
      <w:r>
        <w:rPr>
          <w:rFonts w:ascii="Times New Roman" w:hAnsi="Times New Roman" w:cs="Times New Roman"/>
          <w:sz w:val="24"/>
          <w:szCs w:val="24"/>
        </w:rPr>
        <w:t>TABLE 2</w:t>
      </w:r>
    </w:p>
    <w:p w:rsidR="000B32C0" w:rsidRPr="000B32C0" w:rsidRDefault="000B32C0" w:rsidP="000B32C0">
      <w:pPr>
        <w:pStyle w:val="NoSpacing"/>
        <w:pBdr>
          <w:bottom w:val="single" w:sz="12" w:space="1" w:color="auto"/>
        </w:pBd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Establishing Open Dialogue to Strengthen Communication </w:t>
      </w:r>
      <w:proofErr w:type="gramStart"/>
      <w:r>
        <w:rPr>
          <w:rFonts w:ascii="Times New Roman" w:hAnsi="Times New Roman" w:cs="Times New Roman"/>
          <w:i/>
          <w:sz w:val="24"/>
          <w:szCs w:val="24"/>
        </w:rPr>
        <w:t>Within</w:t>
      </w:r>
      <w:proofErr w:type="gramEnd"/>
      <w:r>
        <w:rPr>
          <w:rFonts w:ascii="Times New Roman" w:hAnsi="Times New Roman" w:cs="Times New Roman"/>
          <w:i/>
          <w:sz w:val="24"/>
          <w:szCs w:val="24"/>
        </w:rPr>
        <w:t xml:space="preserve"> the Team</w:t>
      </w:r>
    </w:p>
    <w:tbl>
      <w:tblPr>
        <w:tblStyle w:val="TableGrid"/>
        <w:tblW w:w="0" w:type="auto"/>
        <w:tblLook w:val="04A0" w:firstRow="1" w:lastRow="0" w:firstColumn="1" w:lastColumn="0" w:noHBand="0" w:noVBand="1"/>
      </w:tblPr>
      <w:tblGrid>
        <w:gridCol w:w="1638"/>
        <w:gridCol w:w="7938"/>
      </w:tblGrid>
      <w:tr w:rsidR="003D12BC" w:rsidTr="003D12BC">
        <w:tc>
          <w:tcPr>
            <w:tcW w:w="1638" w:type="dxa"/>
          </w:tcPr>
          <w:p w:rsidR="003D12BC" w:rsidRPr="003D12BC" w:rsidRDefault="003D12BC" w:rsidP="003D12BC">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Class</w:t>
            </w:r>
          </w:p>
        </w:tc>
        <w:tc>
          <w:tcPr>
            <w:tcW w:w="7938" w:type="dxa"/>
          </w:tcPr>
          <w:p w:rsidR="003D12BC" w:rsidRPr="003D12BC" w:rsidRDefault="003D12BC" w:rsidP="003D12BC">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Anecdotes</w:t>
            </w:r>
          </w:p>
        </w:tc>
      </w:tr>
      <w:tr w:rsidR="003D12BC" w:rsidTr="003D12BC">
        <w:tc>
          <w:tcPr>
            <w:tcW w:w="1638" w:type="dxa"/>
          </w:tcPr>
          <w:p w:rsidR="003D12BC" w:rsidRDefault="003D12BC" w:rsidP="003E47E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Kindergarten</w:t>
            </w:r>
          </w:p>
        </w:tc>
        <w:tc>
          <w:tcPr>
            <w:tcW w:w="7938" w:type="dxa"/>
          </w:tcPr>
          <w:p w:rsidR="003D12BC" w:rsidRDefault="00EC6345" w:rsidP="00EC6345">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Mentoring was provided to </w:t>
            </w:r>
            <w:r w:rsidRPr="00144793">
              <w:rPr>
                <w:rFonts w:ascii="Times New Roman" w:hAnsi="Times New Roman" w:cs="Times New Roman"/>
                <w:sz w:val="24"/>
                <w:szCs w:val="24"/>
                <w:highlight w:val="black"/>
              </w:rPr>
              <w:t xml:space="preserve">Sr. </w:t>
            </w:r>
            <w:proofErr w:type="spellStart"/>
            <w:r w:rsidRPr="00144793">
              <w:rPr>
                <w:rFonts w:ascii="Times New Roman" w:hAnsi="Times New Roman" w:cs="Times New Roman"/>
                <w:sz w:val="24"/>
                <w:szCs w:val="24"/>
                <w:highlight w:val="black"/>
              </w:rPr>
              <w:t>Saulat</w:t>
            </w:r>
            <w:proofErr w:type="spellEnd"/>
            <w:r>
              <w:rPr>
                <w:rFonts w:ascii="Times New Roman" w:hAnsi="Times New Roman" w:cs="Times New Roman"/>
                <w:sz w:val="24"/>
                <w:szCs w:val="24"/>
              </w:rPr>
              <w:t xml:space="preserve"> and </w:t>
            </w:r>
            <w:r w:rsidRPr="00144793">
              <w:rPr>
                <w:rFonts w:ascii="Times New Roman" w:hAnsi="Times New Roman" w:cs="Times New Roman"/>
                <w:sz w:val="24"/>
                <w:szCs w:val="24"/>
                <w:highlight w:val="black"/>
              </w:rPr>
              <w:t xml:space="preserve">Sr. </w:t>
            </w:r>
            <w:proofErr w:type="spellStart"/>
            <w:r w:rsidRPr="00144793">
              <w:rPr>
                <w:rFonts w:ascii="Times New Roman" w:hAnsi="Times New Roman" w:cs="Times New Roman"/>
                <w:sz w:val="24"/>
                <w:szCs w:val="24"/>
                <w:highlight w:val="black"/>
              </w:rPr>
              <w:t>Nabeeha</w:t>
            </w:r>
            <w:proofErr w:type="spellEnd"/>
            <w:r>
              <w:rPr>
                <w:rFonts w:ascii="Times New Roman" w:hAnsi="Times New Roman" w:cs="Times New Roman"/>
                <w:sz w:val="24"/>
                <w:szCs w:val="24"/>
              </w:rPr>
              <w:t xml:space="preserve">.  </w:t>
            </w:r>
          </w:p>
          <w:p w:rsidR="00EC6345" w:rsidRDefault="00EC6345" w:rsidP="00EC6345">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Class demonstration and collaboration was given to the class.  Literacy coach provided demo-teach for Read Aloud (supporting reading strategies); Whole Group Phonemic Instruction; and Small Group Differentiated Instruction (supporting writing and phoneme manipulation).  Coach demonstrated, teachers observed THEN teachers demonstrated while coach observed for meaningful feedback.</w:t>
            </w:r>
          </w:p>
          <w:p w:rsidR="00EC6345" w:rsidRDefault="00EC6345" w:rsidP="00EC6345">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Demonstration, guidance, and assistance given on how to administer the DRA-2 throughout the school year.</w:t>
            </w:r>
          </w:p>
        </w:tc>
      </w:tr>
      <w:tr w:rsidR="003D12BC" w:rsidTr="003D12BC">
        <w:tc>
          <w:tcPr>
            <w:tcW w:w="1638" w:type="dxa"/>
          </w:tcPr>
          <w:p w:rsidR="003D12BC" w:rsidRDefault="00EC6345" w:rsidP="003E47E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w:t>
            </w:r>
            <w:r w:rsidRPr="00EC6345">
              <w:rPr>
                <w:rFonts w:ascii="Times New Roman" w:hAnsi="Times New Roman" w:cs="Times New Roman"/>
                <w:sz w:val="24"/>
                <w:szCs w:val="24"/>
                <w:vertAlign w:val="superscript"/>
              </w:rPr>
              <w:t>st</w:t>
            </w:r>
            <w:r>
              <w:rPr>
                <w:rFonts w:ascii="Times New Roman" w:hAnsi="Times New Roman" w:cs="Times New Roman"/>
                <w:sz w:val="24"/>
                <w:szCs w:val="24"/>
              </w:rPr>
              <w:t xml:space="preserve"> Grade</w:t>
            </w:r>
          </w:p>
        </w:tc>
        <w:tc>
          <w:tcPr>
            <w:tcW w:w="7938" w:type="dxa"/>
          </w:tcPr>
          <w:p w:rsidR="003D12BC" w:rsidRDefault="00EC6345" w:rsidP="00EC6345">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Informal dialogues with the teacher to seek updates on the progress monitoring and some concern students </w:t>
            </w:r>
            <w:r w:rsidRPr="00144793">
              <w:rPr>
                <w:rFonts w:ascii="Times New Roman" w:hAnsi="Times New Roman" w:cs="Times New Roman"/>
                <w:sz w:val="24"/>
                <w:szCs w:val="24"/>
                <w:highlight w:val="black"/>
              </w:rPr>
              <w:t xml:space="preserve">(Reza </w:t>
            </w:r>
            <w:proofErr w:type="spellStart"/>
            <w:r w:rsidRPr="00144793">
              <w:rPr>
                <w:rFonts w:ascii="Times New Roman" w:hAnsi="Times New Roman" w:cs="Times New Roman"/>
                <w:sz w:val="24"/>
                <w:szCs w:val="24"/>
                <w:highlight w:val="black"/>
              </w:rPr>
              <w:t>Akhound</w:t>
            </w:r>
            <w:proofErr w:type="spellEnd"/>
            <w:r>
              <w:rPr>
                <w:rFonts w:ascii="Times New Roman" w:hAnsi="Times New Roman" w:cs="Times New Roman"/>
                <w:sz w:val="24"/>
                <w:szCs w:val="24"/>
              </w:rPr>
              <w:t xml:space="preserve"> &amp; </w:t>
            </w:r>
            <w:proofErr w:type="spellStart"/>
            <w:r w:rsidRPr="00144793">
              <w:rPr>
                <w:rFonts w:ascii="Times New Roman" w:hAnsi="Times New Roman" w:cs="Times New Roman"/>
                <w:sz w:val="24"/>
                <w:szCs w:val="24"/>
                <w:highlight w:val="black"/>
              </w:rPr>
              <w:t>Kenza</w:t>
            </w:r>
            <w:proofErr w:type="spellEnd"/>
            <w:r w:rsidRPr="00144793">
              <w:rPr>
                <w:rFonts w:ascii="Times New Roman" w:hAnsi="Times New Roman" w:cs="Times New Roman"/>
                <w:sz w:val="24"/>
                <w:szCs w:val="24"/>
                <w:highlight w:val="black"/>
              </w:rPr>
              <w:t xml:space="preserve"> </w:t>
            </w:r>
            <w:proofErr w:type="spellStart"/>
            <w:r w:rsidRPr="00144793">
              <w:rPr>
                <w:rFonts w:ascii="Times New Roman" w:hAnsi="Times New Roman" w:cs="Times New Roman"/>
                <w:sz w:val="24"/>
                <w:szCs w:val="24"/>
                <w:highlight w:val="black"/>
              </w:rPr>
              <w:t>Dosso</w:t>
            </w:r>
            <w:proofErr w:type="spellEnd"/>
            <w:r>
              <w:rPr>
                <w:rFonts w:ascii="Times New Roman" w:hAnsi="Times New Roman" w:cs="Times New Roman"/>
                <w:sz w:val="24"/>
                <w:szCs w:val="24"/>
              </w:rPr>
              <w:t>).</w:t>
            </w:r>
          </w:p>
        </w:tc>
      </w:tr>
      <w:tr w:rsidR="003D12BC" w:rsidTr="003D12BC">
        <w:tc>
          <w:tcPr>
            <w:tcW w:w="1638" w:type="dxa"/>
          </w:tcPr>
          <w:p w:rsidR="003D12BC" w:rsidRDefault="00EC6345" w:rsidP="003E47E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w:t>
            </w:r>
            <w:r w:rsidRPr="00EC6345">
              <w:rPr>
                <w:rFonts w:ascii="Times New Roman" w:hAnsi="Times New Roman" w:cs="Times New Roman"/>
                <w:sz w:val="24"/>
                <w:szCs w:val="24"/>
                <w:vertAlign w:val="superscript"/>
              </w:rPr>
              <w:t>nd</w:t>
            </w:r>
            <w:r>
              <w:rPr>
                <w:rFonts w:ascii="Times New Roman" w:hAnsi="Times New Roman" w:cs="Times New Roman"/>
                <w:sz w:val="24"/>
                <w:szCs w:val="24"/>
              </w:rPr>
              <w:t xml:space="preserve"> Grade</w:t>
            </w:r>
          </w:p>
        </w:tc>
        <w:tc>
          <w:tcPr>
            <w:tcW w:w="7938" w:type="dxa"/>
          </w:tcPr>
          <w:p w:rsidR="003D12BC" w:rsidRDefault="00EC6345" w:rsidP="00EC6345">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Provided resource when requested and support for questions regarding reading behaviors and targeted fluency rate.</w:t>
            </w:r>
          </w:p>
          <w:p w:rsidR="00EC6345" w:rsidRDefault="00EC6345" w:rsidP="00EC6345">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General feedback received from </w:t>
            </w:r>
            <w:r w:rsidRPr="00144793">
              <w:rPr>
                <w:rFonts w:ascii="Times New Roman" w:hAnsi="Times New Roman" w:cs="Times New Roman"/>
                <w:sz w:val="24"/>
                <w:szCs w:val="24"/>
                <w:highlight w:val="black"/>
              </w:rPr>
              <w:t xml:space="preserve">Sr. </w:t>
            </w:r>
            <w:proofErr w:type="spellStart"/>
            <w:r w:rsidRPr="00144793">
              <w:rPr>
                <w:rFonts w:ascii="Times New Roman" w:hAnsi="Times New Roman" w:cs="Times New Roman"/>
                <w:sz w:val="24"/>
                <w:szCs w:val="24"/>
                <w:highlight w:val="black"/>
              </w:rPr>
              <w:t>Beheen</w:t>
            </w:r>
            <w:proofErr w:type="spellEnd"/>
            <w:r>
              <w:rPr>
                <w:rFonts w:ascii="Times New Roman" w:hAnsi="Times New Roman" w:cs="Times New Roman"/>
                <w:sz w:val="24"/>
                <w:szCs w:val="24"/>
              </w:rPr>
              <w:t xml:space="preserve"> (assistant teacher for a time and overall substitute) regarding academic gains by </w:t>
            </w:r>
            <w:r w:rsidRPr="00144793">
              <w:rPr>
                <w:rFonts w:ascii="Times New Roman" w:hAnsi="Times New Roman" w:cs="Times New Roman"/>
                <w:sz w:val="24"/>
                <w:szCs w:val="24"/>
                <w:highlight w:val="black"/>
              </w:rPr>
              <w:t xml:space="preserve">Zahra </w:t>
            </w:r>
            <w:proofErr w:type="spellStart"/>
            <w:r w:rsidRPr="00144793">
              <w:rPr>
                <w:rFonts w:ascii="Times New Roman" w:hAnsi="Times New Roman" w:cs="Times New Roman"/>
                <w:sz w:val="24"/>
                <w:szCs w:val="24"/>
                <w:highlight w:val="black"/>
              </w:rPr>
              <w:t>Mohseni</w:t>
            </w:r>
            <w:proofErr w:type="spellEnd"/>
            <w:r>
              <w:rPr>
                <w:rFonts w:ascii="Times New Roman" w:hAnsi="Times New Roman" w:cs="Times New Roman"/>
                <w:sz w:val="24"/>
                <w:szCs w:val="24"/>
              </w:rPr>
              <w:t>.</w:t>
            </w:r>
          </w:p>
        </w:tc>
      </w:tr>
      <w:tr w:rsidR="003D12BC" w:rsidTr="003D12BC">
        <w:tc>
          <w:tcPr>
            <w:tcW w:w="1638" w:type="dxa"/>
          </w:tcPr>
          <w:p w:rsidR="003D12BC" w:rsidRDefault="00EC6345" w:rsidP="003E47E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3</w:t>
            </w:r>
            <w:r w:rsidRPr="00EC6345">
              <w:rPr>
                <w:rFonts w:ascii="Times New Roman" w:hAnsi="Times New Roman" w:cs="Times New Roman"/>
                <w:sz w:val="24"/>
                <w:szCs w:val="24"/>
                <w:vertAlign w:val="superscript"/>
              </w:rPr>
              <w:t>rd</w:t>
            </w:r>
            <w:r>
              <w:rPr>
                <w:rFonts w:ascii="Times New Roman" w:hAnsi="Times New Roman" w:cs="Times New Roman"/>
                <w:sz w:val="24"/>
                <w:szCs w:val="24"/>
              </w:rPr>
              <w:t xml:space="preserve"> Grade</w:t>
            </w:r>
          </w:p>
        </w:tc>
        <w:tc>
          <w:tcPr>
            <w:tcW w:w="7938" w:type="dxa"/>
          </w:tcPr>
          <w:p w:rsidR="003D12BC" w:rsidRDefault="000B32C0" w:rsidP="00EC6345">
            <w:pPr>
              <w:pStyle w:val="NoSpacing"/>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Offered support, teacher communicated efforts made to help students in their reading ability.  Teacher has highlighted the following students:</w:t>
            </w:r>
          </w:p>
          <w:p w:rsidR="000B32C0" w:rsidRDefault="000B32C0" w:rsidP="000B32C0">
            <w:pPr>
              <w:pStyle w:val="NoSpacing"/>
              <w:spacing w:line="360" w:lineRule="auto"/>
              <w:ind w:left="1422"/>
              <w:rPr>
                <w:rFonts w:ascii="Times New Roman" w:hAnsi="Times New Roman" w:cs="Times New Roman"/>
                <w:sz w:val="24"/>
                <w:szCs w:val="24"/>
              </w:rPr>
            </w:pPr>
            <w:proofErr w:type="spellStart"/>
            <w:r w:rsidRPr="00144793">
              <w:rPr>
                <w:rFonts w:ascii="Times New Roman" w:hAnsi="Times New Roman" w:cs="Times New Roman"/>
                <w:sz w:val="24"/>
                <w:szCs w:val="24"/>
                <w:highlight w:val="black"/>
              </w:rPr>
              <w:t>Afaan</w:t>
            </w:r>
            <w:proofErr w:type="spellEnd"/>
            <w:r w:rsidRPr="00144793">
              <w:rPr>
                <w:rFonts w:ascii="Times New Roman" w:hAnsi="Times New Roman" w:cs="Times New Roman"/>
                <w:sz w:val="24"/>
                <w:szCs w:val="24"/>
                <w:highlight w:val="black"/>
              </w:rPr>
              <w:t xml:space="preserve"> Kamran</w:t>
            </w:r>
            <w:r>
              <w:rPr>
                <w:rFonts w:ascii="Times New Roman" w:hAnsi="Times New Roman" w:cs="Times New Roman"/>
                <w:sz w:val="24"/>
                <w:szCs w:val="24"/>
              </w:rPr>
              <w:t xml:space="preserve"> – best reader in class</w:t>
            </w:r>
          </w:p>
          <w:p w:rsidR="000B32C0" w:rsidRDefault="000B32C0" w:rsidP="000B32C0">
            <w:pPr>
              <w:pStyle w:val="NoSpacing"/>
              <w:spacing w:line="360" w:lineRule="auto"/>
              <w:ind w:left="1422"/>
              <w:rPr>
                <w:rFonts w:ascii="Times New Roman" w:hAnsi="Times New Roman" w:cs="Times New Roman"/>
                <w:sz w:val="24"/>
                <w:szCs w:val="24"/>
              </w:rPr>
            </w:pPr>
            <w:r w:rsidRPr="00144793">
              <w:rPr>
                <w:rFonts w:ascii="Times New Roman" w:hAnsi="Times New Roman" w:cs="Times New Roman"/>
                <w:sz w:val="24"/>
                <w:szCs w:val="24"/>
                <w:highlight w:val="black"/>
              </w:rPr>
              <w:t xml:space="preserve">Mahdi </w:t>
            </w:r>
            <w:proofErr w:type="spellStart"/>
            <w:r w:rsidRPr="00144793">
              <w:rPr>
                <w:rFonts w:ascii="Times New Roman" w:hAnsi="Times New Roman" w:cs="Times New Roman"/>
                <w:sz w:val="24"/>
                <w:szCs w:val="24"/>
                <w:highlight w:val="black"/>
              </w:rPr>
              <w:t>Yazdi</w:t>
            </w:r>
            <w:proofErr w:type="spellEnd"/>
            <w:r>
              <w:rPr>
                <w:rFonts w:ascii="Times New Roman" w:hAnsi="Times New Roman" w:cs="Times New Roman"/>
                <w:sz w:val="24"/>
                <w:szCs w:val="24"/>
              </w:rPr>
              <w:t xml:space="preserve"> -- concern over the </w:t>
            </w:r>
            <w:proofErr w:type="spellStart"/>
            <w:r>
              <w:rPr>
                <w:rFonts w:ascii="Times New Roman" w:hAnsi="Times New Roman" w:cs="Times New Roman"/>
                <w:sz w:val="24"/>
                <w:szCs w:val="24"/>
              </w:rPr>
              <w:t>Lexile</w:t>
            </w:r>
            <w:proofErr w:type="spellEnd"/>
            <w:r>
              <w:rPr>
                <w:rFonts w:ascii="Times New Roman" w:hAnsi="Times New Roman" w:cs="Times New Roman"/>
                <w:sz w:val="24"/>
                <w:szCs w:val="24"/>
              </w:rPr>
              <w:t xml:space="preserve"> score from the SAT 10</w:t>
            </w:r>
          </w:p>
          <w:p w:rsidR="000B32C0" w:rsidRDefault="000B32C0" w:rsidP="000B32C0">
            <w:pPr>
              <w:pStyle w:val="NoSpacing"/>
              <w:spacing w:line="360" w:lineRule="auto"/>
              <w:ind w:left="3222" w:hanging="1800"/>
              <w:rPr>
                <w:rFonts w:ascii="Times New Roman" w:hAnsi="Times New Roman" w:cs="Times New Roman"/>
                <w:sz w:val="24"/>
                <w:szCs w:val="24"/>
              </w:rPr>
            </w:pPr>
            <w:proofErr w:type="spellStart"/>
            <w:r w:rsidRPr="00144793">
              <w:rPr>
                <w:rFonts w:ascii="Times New Roman" w:hAnsi="Times New Roman" w:cs="Times New Roman"/>
                <w:sz w:val="24"/>
                <w:szCs w:val="24"/>
                <w:highlight w:val="black"/>
              </w:rPr>
              <w:t>Medisa</w:t>
            </w:r>
            <w:proofErr w:type="spellEnd"/>
            <w:r w:rsidRPr="00144793">
              <w:rPr>
                <w:rFonts w:ascii="Times New Roman" w:hAnsi="Times New Roman" w:cs="Times New Roman"/>
                <w:sz w:val="24"/>
                <w:szCs w:val="24"/>
                <w:highlight w:val="black"/>
              </w:rPr>
              <w:t xml:space="preserve"> </w:t>
            </w:r>
            <w:proofErr w:type="spellStart"/>
            <w:r w:rsidRPr="00144793">
              <w:rPr>
                <w:rFonts w:ascii="Times New Roman" w:hAnsi="Times New Roman" w:cs="Times New Roman"/>
                <w:sz w:val="24"/>
                <w:szCs w:val="24"/>
                <w:highlight w:val="black"/>
              </w:rPr>
              <w:t>Roghani</w:t>
            </w:r>
            <w:bookmarkStart w:id="0" w:name="_GoBack"/>
            <w:bookmarkEnd w:id="0"/>
            <w:proofErr w:type="spellEnd"/>
            <w:r>
              <w:rPr>
                <w:rFonts w:ascii="Times New Roman" w:hAnsi="Times New Roman" w:cs="Times New Roman"/>
                <w:sz w:val="24"/>
                <w:szCs w:val="24"/>
              </w:rPr>
              <w:t xml:space="preserve"> – feedback from mother citing bilingual   background as inhibiting reading growth.</w:t>
            </w:r>
          </w:p>
        </w:tc>
      </w:tr>
      <w:tr w:rsidR="003D12BC" w:rsidTr="003D12BC">
        <w:tc>
          <w:tcPr>
            <w:tcW w:w="1638" w:type="dxa"/>
          </w:tcPr>
          <w:p w:rsidR="003D12BC" w:rsidRDefault="000B32C0" w:rsidP="003E47E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w:t>
            </w:r>
            <w:r w:rsidRPr="000B32C0">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c>
          <w:tcPr>
            <w:tcW w:w="7938" w:type="dxa"/>
          </w:tcPr>
          <w:p w:rsidR="003D12BC" w:rsidRDefault="000B32C0" w:rsidP="000B32C0">
            <w:pPr>
              <w:pStyle w:val="NoSpacing"/>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Established an open classroom where teachers are invited to bring class to join presentation and discussion for science topics that uses inquiry-based approach that is sensitive to high and low competency levels (allowing contributions from students of varying grade levels) using technology in teaching.  Of the three presentation</w:t>
            </w:r>
            <w:r w:rsidR="00D52813">
              <w:rPr>
                <w:rFonts w:ascii="Times New Roman" w:hAnsi="Times New Roman" w:cs="Times New Roman"/>
                <w:sz w:val="24"/>
                <w:szCs w:val="24"/>
              </w:rPr>
              <w:t>s</w:t>
            </w:r>
            <w:r>
              <w:rPr>
                <w:rFonts w:ascii="Times New Roman" w:hAnsi="Times New Roman" w:cs="Times New Roman"/>
                <w:sz w:val="24"/>
                <w:szCs w:val="24"/>
              </w:rPr>
              <w:t xml:space="preserve"> given in the first semester, 3 grade levels participated (Gr. 1, 2, and 3).</w:t>
            </w:r>
          </w:p>
          <w:p w:rsidR="000B32C0" w:rsidRDefault="000B32C0" w:rsidP="000B32C0">
            <w:pPr>
              <w:pStyle w:val="NoSpacing"/>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Created varying opportuniti</w:t>
            </w:r>
            <w:r w:rsidR="00E043B6">
              <w:rPr>
                <w:rFonts w:ascii="Times New Roman" w:hAnsi="Times New Roman" w:cs="Times New Roman"/>
                <w:sz w:val="24"/>
                <w:szCs w:val="24"/>
              </w:rPr>
              <w:t xml:space="preserve">es for students to showcase their reading and writing ability through public reading theaters, public speaking of written works, publishing informational text summaries, etc. </w:t>
            </w:r>
          </w:p>
        </w:tc>
      </w:tr>
      <w:tr w:rsidR="003D12BC" w:rsidTr="003D12BC">
        <w:tc>
          <w:tcPr>
            <w:tcW w:w="1638" w:type="dxa"/>
          </w:tcPr>
          <w:p w:rsidR="003D12BC" w:rsidRDefault="000B32C0" w:rsidP="003E47E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w:t>
            </w:r>
            <w:r w:rsidRPr="000B32C0">
              <w:rPr>
                <w:rFonts w:ascii="Times New Roman" w:hAnsi="Times New Roman" w:cs="Times New Roman"/>
                <w:sz w:val="24"/>
                <w:szCs w:val="24"/>
                <w:vertAlign w:val="superscript"/>
              </w:rPr>
              <w:t>th</w:t>
            </w:r>
            <w:r w:rsidR="00E043B6">
              <w:rPr>
                <w:rFonts w:ascii="Times New Roman" w:hAnsi="Times New Roman" w:cs="Times New Roman"/>
                <w:sz w:val="24"/>
                <w:szCs w:val="24"/>
              </w:rPr>
              <w:t xml:space="preserve">  &amp; 6</w:t>
            </w:r>
            <w:r w:rsidR="00E043B6" w:rsidRPr="00E043B6">
              <w:rPr>
                <w:rFonts w:ascii="Times New Roman" w:hAnsi="Times New Roman" w:cs="Times New Roman"/>
                <w:sz w:val="24"/>
                <w:szCs w:val="24"/>
                <w:vertAlign w:val="superscript"/>
              </w:rPr>
              <w:t>th</w:t>
            </w:r>
            <w:r w:rsidR="00E043B6">
              <w:rPr>
                <w:rFonts w:ascii="Times New Roman" w:hAnsi="Times New Roman" w:cs="Times New Roman"/>
                <w:sz w:val="24"/>
                <w:szCs w:val="24"/>
              </w:rPr>
              <w:t xml:space="preserve"> Grades</w:t>
            </w:r>
          </w:p>
        </w:tc>
        <w:tc>
          <w:tcPr>
            <w:tcW w:w="7938" w:type="dxa"/>
          </w:tcPr>
          <w:p w:rsidR="003D12BC" w:rsidRDefault="000B32C0" w:rsidP="000B32C0">
            <w:pPr>
              <w:pStyle w:val="NoSpacing"/>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Shared a case about a student having fluency issues.  Suggestions given.</w:t>
            </w:r>
          </w:p>
        </w:tc>
      </w:tr>
      <w:tr w:rsidR="000B32C0" w:rsidTr="003D12BC">
        <w:tc>
          <w:tcPr>
            <w:tcW w:w="1638" w:type="dxa"/>
          </w:tcPr>
          <w:p w:rsidR="000B32C0" w:rsidRDefault="00E043B6" w:rsidP="003E47E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MS / HS</w:t>
            </w:r>
          </w:p>
        </w:tc>
        <w:tc>
          <w:tcPr>
            <w:tcW w:w="7938" w:type="dxa"/>
          </w:tcPr>
          <w:p w:rsidR="000B32C0" w:rsidRDefault="00E043B6" w:rsidP="00E043B6">
            <w:pPr>
              <w:pStyle w:val="NoSpacing"/>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Continued dialogue about student ability and achievement as gleaned from QRI-5 and other sources.</w:t>
            </w:r>
          </w:p>
          <w:p w:rsidR="00E043B6" w:rsidRDefault="0047218A" w:rsidP="0047218A">
            <w:pPr>
              <w:pStyle w:val="NoSpacing"/>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Teacher g</w:t>
            </w:r>
            <w:r w:rsidR="00E043B6">
              <w:rPr>
                <w:rFonts w:ascii="Times New Roman" w:hAnsi="Times New Roman" w:cs="Times New Roman"/>
                <w:sz w:val="24"/>
                <w:szCs w:val="24"/>
              </w:rPr>
              <w:t>reatly contributed clarifications and expertise on teaching and prevailing laws at PLC meetings.</w:t>
            </w:r>
          </w:p>
        </w:tc>
      </w:tr>
    </w:tbl>
    <w:p w:rsidR="003D12BC" w:rsidRDefault="003D12BC" w:rsidP="003E47E7">
      <w:pPr>
        <w:pStyle w:val="NoSpacing"/>
        <w:pBdr>
          <w:bottom w:val="single" w:sz="12" w:space="1" w:color="auto"/>
        </w:pBdr>
        <w:spacing w:line="360" w:lineRule="auto"/>
        <w:rPr>
          <w:rFonts w:ascii="Times New Roman" w:hAnsi="Times New Roman" w:cs="Times New Roman"/>
          <w:sz w:val="24"/>
          <w:szCs w:val="24"/>
        </w:rPr>
      </w:pPr>
    </w:p>
    <w:p w:rsidR="003D12BC" w:rsidRDefault="003D12BC" w:rsidP="003E47E7">
      <w:pPr>
        <w:pStyle w:val="NoSpacing"/>
        <w:pBdr>
          <w:bottom w:val="single" w:sz="12" w:space="1" w:color="auto"/>
        </w:pBdr>
        <w:spacing w:line="360" w:lineRule="auto"/>
        <w:rPr>
          <w:rFonts w:ascii="Times New Roman" w:hAnsi="Times New Roman" w:cs="Times New Roman"/>
          <w:sz w:val="24"/>
          <w:szCs w:val="24"/>
        </w:rPr>
      </w:pPr>
    </w:p>
    <w:p w:rsidR="00E043B6" w:rsidRDefault="00E043B6" w:rsidP="003E47E7">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043B6" w:rsidRDefault="00E043B6" w:rsidP="003E47E7">
      <w:pPr>
        <w:pStyle w:val="NoSpacing"/>
        <w:pBdr>
          <w:bottom w:val="single" w:sz="12" w:space="1" w:color="auto"/>
        </w:pBdr>
        <w:spacing w:line="360" w:lineRule="auto"/>
        <w:rPr>
          <w:rFonts w:ascii="Times New Roman" w:hAnsi="Times New Roman" w:cs="Times New Roman"/>
          <w:sz w:val="24"/>
          <w:szCs w:val="24"/>
        </w:rPr>
      </w:pPr>
    </w:p>
    <w:p w:rsidR="00E043B6" w:rsidRDefault="00E043B6" w:rsidP="003E47E7">
      <w:pPr>
        <w:pStyle w:val="NoSpacing"/>
        <w:pBdr>
          <w:bottom w:val="single" w:sz="12" w:space="1" w:color="auto"/>
        </w:pBdr>
        <w:spacing w:line="360" w:lineRule="auto"/>
        <w:rPr>
          <w:rFonts w:ascii="Times New Roman" w:hAnsi="Times New Roman" w:cs="Times New Roman"/>
          <w:sz w:val="24"/>
          <w:szCs w:val="24"/>
        </w:rPr>
      </w:pPr>
    </w:p>
    <w:p w:rsidR="00E043B6" w:rsidRDefault="00E043B6" w:rsidP="003E47E7">
      <w:pPr>
        <w:pStyle w:val="NoSpacing"/>
        <w:pBdr>
          <w:bottom w:val="single" w:sz="12" w:space="1" w:color="auto"/>
        </w:pBdr>
        <w:spacing w:line="360" w:lineRule="auto"/>
        <w:rPr>
          <w:rFonts w:ascii="Times New Roman" w:hAnsi="Times New Roman" w:cs="Times New Roman"/>
          <w:sz w:val="24"/>
          <w:szCs w:val="24"/>
        </w:rPr>
      </w:pPr>
    </w:p>
    <w:p w:rsidR="00E043B6" w:rsidRDefault="00E043B6" w:rsidP="003E47E7">
      <w:pPr>
        <w:pStyle w:val="NoSpacing"/>
        <w:pBdr>
          <w:bottom w:val="single" w:sz="12" w:space="1" w:color="auto"/>
        </w:pBdr>
        <w:spacing w:line="360" w:lineRule="auto"/>
        <w:rPr>
          <w:rFonts w:ascii="Times New Roman" w:hAnsi="Times New Roman" w:cs="Times New Roman"/>
          <w:sz w:val="24"/>
          <w:szCs w:val="24"/>
        </w:rPr>
      </w:pPr>
    </w:p>
    <w:p w:rsidR="00E043B6" w:rsidRDefault="00E043B6" w:rsidP="003E47E7">
      <w:pPr>
        <w:pStyle w:val="NoSpacing"/>
        <w:pBdr>
          <w:bottom w:val="single" w:sz="12" w:space="1" w:color="auto"/>
        </w:pBdr>
        <w:spacing w:line="360" w:lineRule="auto"/>
        <w:rPr>
          <w:rFonts w:ascii="Times New Roman" w:hAnsi="Times New Roman" w:cs="Times New Roman"/>
          <w:sz w:val="24"/>
          <w:szCs w:val="24"/>
        </w:rPr>
      </w:pPr>
    </w:p>
    <w:p w:rsidR="00E043B6" w:rsidRDefault="00E043B6" w:rsidP="003E47E7">
      <w:pPr>
        <w:pStyle w:val="NoSpacing"/>
        <w:pBdr>
          <w:bottom w:val="single" w:sz="12" w:space="1" w:color="auto"/>
        </w:pBdr>
        <w:spacing w:line="360" w:lineRule="auto"/>
        <w:rPr>
          <w:rFonts w:ascii="Times New Roman" w:hAnsi="Times New Roman" w:cs="Times New Roman"/>
          <w:sz w:val="24"/>
          <w:szCs w:val="24"/>
        </w:rPr>
      </w:pPr>
    </w:p>
    <w:p w:rsidR="00E043B6" w:rsidRDefault="00E043B6" w:rsidP="003E47E7">
      <w:pPr>
        <w:pStyle w:val="NoSpacing"/>
        <w:pBdr>
          <w:bottom w:val="single" w:sz="12" w:space="1" w:color="auto"/>
        </w:pBdr>
        <w:spacing w:line="360" w:lineRule="auto"/>
        <w:rPr>
          <w:rFonts w:ascii="Times New Roman" w:hAnsi="Times New Roman" w:cs="Times New Roman"/>
          <w:sz w:val="24"/>
          <w:szCs w:val="24"/>
        </w:rPr>
      </w:pPr>
    </w:p>
    <w:p w:rsidR="00E043B6" w:rsidRDefault="00E043B6" w:rsidP="00E043B6">
      <w:pPr>
        <w:pStyle w:val="NoSpacing"/>
        <w:pBdr>
          <w:bottom w:val="single" w:sz="12" w:space="1" w:color="auto"/>
        </w:pBdr>
        <w:spacing w:line="360" w:lineRule="auto"/>
        <w:jc w:val="center"/>
        <w:rPr>
          <w:rFonts w:ascii="Times New Roman" w:hAnsi="Times New Roman" w:cs="Times New Roman"/>
          <w:sz w:val="24"/>
          <w:szCs w:val="24"/>
        </w:rPr>
      </w:pPr>
      <w:r>
        <w:rPr>
          <w:rFonts w:ascii="Times New Roman" w:hAnsi="Times New Roman" w:cs="Times New Roman"/>
          <w:b/>
          <w:sz w:val="32"/>
          <w:szCs w:val="32"/>
        </w:rPr>
        <w:lastRenderedPageBreak/>
        <w:t>Planning for Year 2</w:t>
      </w:r>
    </w:p>
    <w:p w:rsidR="00E043B6" w:rsidRDefault="00E043B6" w:rsidP="00E043B6">
      <w:pPr>
        <w:pStyle w:val="NoSpacing"/>
        <w:pBdr>
          <w:bottom w:val="single" w:sz="12" w:space="1" w:color="auto"/>
        </w:pBdr>
        <w:spacing w:line="360" w:lineRule="auto"/>
        <w:rPr>
          <w:rFonts w:ascii="Times New Roman" w:hAnsi="Times New Roman" w:cs="Times New Roman"/>
          <w:sz w:val="24"/>
          <w:szCs w:val="24"/>
        </w:rPr>
      </w:pPr>
    </w:p>
    <w:p w:rsidR="00E043B6" w:rsidRDefault="00E043B6" w:rsidP="00E043B6">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     Creating a clear vision on where the school is heading is by far the most important goal for Year 2.  The continuity of the literacy program hinges upon the direction that the school will be taking as i</w:t>
      </w:r>
      <w:r w:rsidR="00675A42">
        <w:rPr>
          <w:rFonts w:ascii="Times New Roman" w:hAnsi="Times New Roman" w:cs="Times New Roman"/>
          <w:sz w:val="24"/>
          <w:szCs w:val="24"/>
        </w:rPr>
        <w:t>t tries to realize</w:t>
      </w:r>
      <w:r>
        <w:rPr>
          <w:rFonts w:ascii="Times New Roman" w:hAnsi="Times New Roman" w:cs="Times New Roman"/>
          <w:sz w:val="24"/>
          <w:szCs w:val="24"/>
        </w:rPr>
        <w:t xml:space="preserve"> this vision.  Initially, a vision statement was provided as part of the literacy initiative:</w:t>
      </w:r>
    </w:p>
    <w:p w:rsidR="00E043B6" w:rsidRDefault="00E043B6" w:rsidP="00E043B6">
      <w:pPr>
        <w:pStyle w:val="NoSpacing"/>
        <w:pBdr>
          <w:bottom w:val="single" w:sz="12" w:space="1" w:color="auto"/>
        </w:pBdr>
        <w:spacing w:line="360" w:lineRule="auto"/>
        <w:rPr>
          <w:rFonts w:ascii="Times New Roman" w:hAnsi="Times New Roman" w:cs="Times New Roman"/>
          <w:sz w:val="24"/>
          <w:szCs w:val="24"/>
        </w:rPr>
      </w:pPr>
    </w:p>
    <w:p w:rsidR="00E043B6" w:rsidRDefault="00FC5BC6" w:rsidP="00E043B6">
      <w:pPr>
        <w:pStyle w:val="NoSpacing"/>
        <w:pBdr>
          <w:bottom w:val="single" w:sz="12" w:space="1" w:color="auto"/>
        </w:pBdr>
        <w:spacing w:line="360" w:lineRule="auto"/>
        <w:jc w:val="center"/>
        <w:rPr>
          <w:rFonts w:ascii="Times New Roman" w:hAnsi="Times New Roman" w:cs="Times New Roman"/>
          <w:i/>
          <w:sz w:val="28"/>
          <w:szCs w:val="28"/>
        </w:rPr>
      </w:pPr>
      <w:r>
        <w:rPr>
          <w:rFonts w:ascii="Times New Roman" w:hAnsi="Times New Roman" w:cs="Times New Roman"/>
          <w:i/>
          <w:sz w:val="28"/>
          <w:szCs w:val="28"/>
        </w:rPr>
        <w:t>“</w:t>
      </w:r>
      <w:r w:rsidR="00E043B6">
        <w:rPr>
          <w:rFonts w:ascii="Times New Roman" w:hAnsi="Times New Roman" w:cs="Times New Roman"/>
          <w:i/>
          <w:sz w:val="28"/>
          <w:szCs w:val="28"/>
        </w:rPr>
        <w:t>MCS/</w:t>
      </w:r>
      <w:proofErr w:type="spellStart"/>
      <w:r w:rsidR="00E043B6">
        <w:rPr>
          <w:rFonts w:ascii="Times New Roman" w:hAnsi="Times New Roman" w:cs="Times New Roman"/>
          <w:i/>
          <w:sz w:val="28"/>
          <w:szCs w:val="28"/>
        </w:rPr>
        <w:t>Alim</w:t>
      </w:r>
      <w:proofErr w:type="spellEnd"/>
      <w:r w:rsidR="00E043B6">
        <w:rPr>
          <w:rFonts w:ascii="Times New Roman" w:hAnsi="Times New Roman" w:cs="Times New Roman"/>
          <w:i/>
          <w:sz w:val="28"/>
          <w:szCs w:val="28"/>
        </w:rPr>
        <w:t xml:space="preserve"> Academy is dedicated to providing students with diverse learning experiences that promote excellence in education and ethics.  To deliver the academic excellence that challenges and promotes high learning in students, our school will strive to design, implement, sustain, and evaluate a research-based literacy program that will work hand-in-hand with our chosen curriculum to pave the way towards academic success for all students at all achievement levels.  Progress</w:t>
      </w:r>
      <w:r>
        <w:rPr>
          <w:rFonts w:ascii="Times New Roman" w:hAnsi="Times New Roman" w:cs="Times New Roman"/>
          <w:i/>
          <w:sz w:val="28"/>
          <w:szCs w:val="28"/>
        </w:rPr>
        <w:t xml:space="preserve"> monitoring will be established to facilitate the continuous forward movement of students in their learning continuum.”</w:t>
      </w:r>
    </w:p>
    <w:p w:rsidR="00FC5BC6" w:rsidRDefault="00FC5BC6" w:rsidP="00FC5BC6">
      <w:pPr>
        <w:pStyle w:val="NoSpacing"/>
        <w:pBdr>
          <w:bottom w:val="single" w:sz="12" w:space="1" w:color="auto"/>
        </w:pBdr>
        <w:spacing w:line="360" w:lineRule="auto"/>
        <w:rPr>
          <w:rFonts w:ascii="Times New Roman" w:hAnsi="Times New Roman" w:cs="Times New Roman"/>
          <w:sz w:val="28"/>
          <w:szCs w:val="28"/>
        </w:rPr>
      </w:pPr>
    </w:p>
    <w:p w:rsidR="00FC5BC6" w:rsidRDefault="00FC5BC6" w:rsidP="00FC5BC6">
      <w:pPr>
        <w:pStyle w:val="NoSpacing"/>
        <w:pBdr>
          <w:bottom w:val="single" w:sz="12" w:space="1" w:color="auto"/>
        </w:pBdr>
        <w:spacing w:line="360" w:lineRule="auto"/>
        <w:rPr>
          <w:rFonts w:ascii="Times New Roman" w:hAnsi="Times New Roman" w:cs="Times New Roman"/>
          <w:sz w:val="28"/>
          <w:szCs w:val="28"/>
        </w:rPr>
      </w:pPr>
    </w:p>
    <w:p w:rsidR="00FC5BC6" w:rsidRDefault="00FC5BC6" w:rsidP="003E47E7">
      <w:pPr>
        <w:pStyle w:val="NoSpacing"/>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     The program is now under review and evaluation.  Adjustments will be made according to the needs of the school as it enters the second year of implementation.  Key suggestions are enumerated in the cover of this report.</w:t>
      </w:r>
    </w:p>
    <w:p w:rsidR="00FC5BC6" w:rsidRDefault="00FC5BC6" w:rsidP="003E47E7">
      <w:pPr>
        <w:pStyle w:val="NoSpacing"/>
        <w:pBdr>
          <w:bottom w:val="single" w:sz="12" w:space="1" w:color="auto"/>
        </w:pBdr>
        <w:spacing w:line="360" w:lineRule="auto"/>
        <w:rPr>
          <w:rFonts w:ascii="Times New Roman" w:hAnsi="Times New Roman" w:cs="Times New Roman"/>
          <w:sz w:val="24"/>
          <w:szCs w:val="24"/>
        </w:rPr>
      </w:pPr>
    </w:p>
    <w:p w:rsidR="00691F9B" w:rsidRDefault="00FC5BC6" w:rsidP="00691F9B">
      <w:pPr>
        <w:pStyle w:val="NoSpacing"/>
        <w:pBdr>
          <w:bottom w:val="single" w:sz="12" w:space="1" w:color="auto"/>
        </w:pBdr>
        <w:spacing w:line="360" w:lineRule="auto"/>
      </w:pPr>
      <w:r>
        <w:rPr>
          <w:rFonts w:ascii="Times New Roman" w:hAnsi="Times New Roman" w:cs="Times New Roman"/>
          <w:sz w:val="24"/>
          <w:szCs w:val="24"/>
        </w:rPr>
        <w:t xml:space="preserve">     It has been a pleasure leading Year 1 of the literacy improvement plan at </w:t>
      </w:r>
      <w:proofErr w:type="spellStart"/>
      <w:r>
        <w:rPr>
          <w:rFonts w:ascii="Times New Roman" w:hAnsi="Times New Roman" w:cs="Times New Roman"/>
          <w:sz w:val="24"/>
          <w:szCs w:val="24"/>
        </w:rPr>
        <w:t>Alim</w:t>
      </w:r>
      <w:proofErr w:type="spellEnd"/>
      <w:r>
        <w:rPr>
          <w:rFonts w:ascii="Times New Roman" w:hAnsi="Times New Roman" w:cs="Times New Roman"/>
          <w:sz w:val="24"/>
          <w:szCs w:val="24"/>
        </w:rPr>
        <w:t xml:space="preserve"> Academy.  I look forward to providing my ser</w:t>
      </w:r>
      <w:r w:rsidR="00AC0FEF">
        <w:rPr>
          <w:rFonts w:ascii="Times New Roman" w:hAnsi="Times New Roman" w:cs="Times New Roman"/>
          <w:sz w:val="24"/>
          <w:szCs w:val="24"/>
        </w:rPr>
        <w:t xml:space="preserve">vices (as needed) in support of </w:t>
      </w:r>
      <w:proofErr w:type="spellStart"/>
      <w:r>
        <w:rPr>
          <w:rFonts w:ascii="Times New Roman" w:hAnsi="Times New Roman" w:cs="Times New Roman"/>
          <w:sz w:val="24"/>
          <w:szCs w:val="24"/>
        </w:rPr>
        <w:t>Alim</w:t>
      </w:r>
      <w:proofErr w:type="spellEnd"/>
      <w:r>
        <w:rPr>
          <w:rFonts w:ascii="Times New Roman" w:hAnsi="Times New Roman" w:cs="Times New Roman"/>
          <w:sz w:val="24"/>
          <w:szCs w:val="24"/>
        </w:rPr>
        <w:t xml:space="preserve"> Academy’s aim to raise the bar by improving practices for the success of</w:t>
      </w:r>
      <w:r w:rsidR="00AC0FEF">
        <w:rPr>
          <w:rFonts w:ascii="Times New Roman" w:hAnsi="Times New Roman" w:cs="Times New Roman"/>
          <w:sz w:val="24"/>
          <w:szCs w:val="24"/>
        </w:rPr>
        <w:t xml:space="preserve"> all</w:t>
      </w:r>
      <w:r>
        <w:rPr>
          <w:rFonts w:ascii="Times New Roman" w:hAnsi="Times New Roman" w:cs="Times New Roman"/>
          <w:sz w:val="24"/>
          <w:szCs w:val="24"/>
        </w:rPr>
        <w:t xml:space="preserve"> its students.</w:t>
      </w:r>
    </w:p>
    <w:p w:rsidR="00691F9B" w:rsidRDefault="00691F9B" w:rsidP="00691F9B">
      <w:pPr>
        <w:pStyle w:val="NoSpacing"/>
        <w:pBdr>
          <w:bottom w:val="single" w:sz="12" w:space="1" w:color="auto"/>
        </w:pBdr>
        <w:spacing w:line="360" w:lineRule="auto"/>
      </w:pPr>
    </w:p>
    <w:p w:rsidR="00A55DB1" w:rsidRDefault="00A55DB1" w:rsidP="00691F9B">
      <w:pPr>
        <w:pStyle w:val="NoSpacing"/>
        <w:pBdr>
          <w:bottom w:val="single" w:sz="12" w:space="1" w:color="auto"/>
        </w:pBdr>
        <w:spacing w:line="360" w:lineRule="auto"/>
      </w:pPr>
    </w:p>
    <w:p w:rsidR="00A55DB1" w:rsidRDefault="00A55DB1" w:rsidP="00A55DB1">
      <w:pPr>
        <w:pStyle w:val="NormalWeb"/>
        <w:spacing w:before="86" w:beforeAutospacing="0" w:after="0" w:afterAutospacing="0"/>
        <w:rPr>
          <w:rFonts w:eastAsiaTheme="minorEastAsia"/>
          <w:color w:val="1F497D" w:themeColor="text2"/>
          <w:kern w:val="24"/>
          <w:sz w:val="22"/>
          <w:szCs w:val="22"/>
        </w:rPr>
      </w:pPr>
      <w:r>
        <w:t>Reference:</w:t>
      </w:r>
      <w:r w:rsidRPr="00A55DB1">
        <w:rPr>
          <w:rFonts w:eastAsiaTheme="minorEastAsia"/>
          <w:color w:val="1F497D" w:themeColor="text2"/>
          <w:kern w:val="24"/>
          <w:sz w:val="22"/>
          <w:szCs w:val="22"/>
        </w:rPr>
        <w:t xml:space="preserve"> </w:t>
      </w:r>
    </w:p>
    <w:p w:rsidR="00A55DB1" w:rsidRPr="00A55DB1" w:rsidRDefault="00A55DB1" w:rsidP="00A55DB1">
      <w:pPr>
        <w:pStyle w:val="NormalWeb"/>
        <w:spacing w:before="86" w:beforeAutospacing="0" w:after="0" w:afterAutospacing="0"/>
        <w:rPr>
          <w:sz w:val="22"/>
          <w:szCs w:val="22"/>
        </w:rPr>
      </w:pPr>
      <w:proofErr w:type="gramStart"/>
      <w:r w:rsidRPr="00A55DB1">
        <w:rPr>
          <w:rFonts w:eastAsiaTheme="minorEastAsia"/>
          <w:color w:val="1F497D" w:themeColor="text2"/>
          <w:kern w:val="24"/>
          <w:sz w:val="22"/>
          <w:szCs w:val="22"/>
        </w:rPr>
        <w:t>Vogt, M. &amp; Shearer, B. A. (2011).</w:t>
      </w:r>
      <w:proofErr w:type="gramEnd"/>
      <w:r w:rsidRPr="00A55DB1">
        <w:rPr>
          <w:rFonts w:eastAsiaTheme="minorEastAsia"/>
          <w:color w:val="1F497D" w:themeColor="text2"/>
          <w:kern w:val="24"/>
          <w:sz w:val="22"/>
          <w:szCs w:val="22"/>
        </w:rPr>
        <w:t xml:space="preserve">  </w:t>
      </w:r>
      <w:r w:rsidRPr="00A55DB1">
        <w:rPr>
          <w:rFonts w:eastAsiaTheme="minorEastAsia"/>
          <w:i/>
          <w:iCs/>
          <w:color w:val="1F497D" w:themeColor="text2"/>
          <w:kern w:val="24"/>
          <w:sz w:val="22"/>
          <w:szCs w:val="22"/>
        </w:rPr>
        <w:t xml:space="preserve">Reading specialist and literacy coaches </w:t>
      </w:r>
      <w:proofErr w:type="gramStart"/>
      <w:r w:rsidRPr="00A55DB1">
        <w:rPr>
          <w:rFonts w:eastAsiaTheme="minorEastAsia"/>
          <w:i/>
          <w:iCs/>
          <w:color w:val="1F497D" w:themeColor="text2"/>
          <w:kern w:val="24"/>
          <w:sz w:val="22"/>
          <w:szCs w:val="22"/>
        </w:rPr>
        <w:t>in  real</w:t>
      </w:r>
      <w:proofErr w:type="gramEnd"/>
      <w:r w:rsidRPr="00A55DB1">
        <w:rPr>
          <w:rFonts w:eastAsiaTheme="minorEastAsia"/>
          <w:i/>
          <w:iCs/>
          <w:color w:val="1F497D" w:themeColor="text2"/>
          <w:kern w:val="24"/>
          <w:sz w:val="22"/>
          <w:szCs w:val="22"/>
        </w:rPr>
        <w:t xml:space="preserve"> world.  </w:t>
      </w:r>
      <w:r w:rsidRPr="00A55DB1">
        <w:rPr>
          <w:rFonts w:eastAsiaTheme="minorEastAsia"/>
          <w:color w:val="1F497D" w:themeColor="text2"/>
          <w:kern w:val="24"/>
          <w:sz w:val="22"/>
          <w:szCs w:val="22"/>
        </w:rPr>
        <w:t xml:space="preserve">Boston, MA: </w:t>
      </w:r>
      <w:r>
        <w:rPr>
          <w:rFonts w:eastAsiaTheme="minorEastAsia"/>
          <w:color w:val="1F497D" w:themeColor="text2"/>
          <w:kern w:val="24"/>
          <w:sz w:val="22"/>
          <w:szCs w:val="22"/>
        </w:rPr>
        <w:tab/>
      </w:r>
      <w:r w:rsidRPr="00A55DB1">
        <w:rPr>
          <w:rFonts w:eastAsiaTheme="minorEastAsia"/>
          <w:color w:val="1F497D" w:themeColor="text2"/>
          <w:kern w:val="24"/>
          <w:sz w:val="22"/>
          <w:szCs w:val="22"/>
        </w:rPr>
        <w:t>Pearson.</w:t>
      </w:r>
    </w:p>
    <w:sectPr w:rsidR="00A55DB1" w:rsidRPr="00A55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4002"/>
    <w:multiLevelType w:val="hybridMultilevel"/>
    <w:tmpl w:val="EEDE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528C2"/>
    <w:multiLevelType w:val="hybridMultilevel"/>
    <w:tmpl w:val="26AA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D7986"/>
    <w:multiLevelType w:val="hybridMultilevel"/>
    <w:tmpl w:val="9E34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42A97"/>
    <w:multiLevelType w:val="hybridMultilevel"/>
    <w:tmpl w:val="25EC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F27DD"/>
    <w:multiLevelType w:val="hybridMultilevel"/>
    <w:tmpl w:val="9174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020FA"/>
    <w:multiLevelType w:val="hybridMultilevel"/>
    <w:tmpl w:val="5576F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9B"/>
    <w:rsid w:val="00002481"/>
    <w:rsid w:val="000033AD"/>
    <w:rsid w:val="00016D3A"/>
    <w:rsid w:val="000303BB"/>
    <w:rsid w:val="000319DE"/>
    <w:rsid w:val="000410D1"/>
    <w:rsid w:val="00046640"/>
    <w:rsid w:val="00053DB4"/>
    <w:rsid w:val="00054A4A"/>
    <w:rsid w:val="00056A3D"/>
    <w:rsid w:val="000601A1"/>
    <w:rsid w:val="000721A6"/>
    <w:rsid w:val="00082675"/>
    <w:rsid w:val="000969BF"/>
    <w:rsid w:val="000A45E6"/>
    <w:rsid w:val="000B32C0"/>
    <w:rsid w:val="000B65AE"/>
    <w:rsid w:val="000C2B2E"/>
    <w:rsid w:val="000C408F"/>
    <w:rsid w:val="000F64AC"/>
    <w:rsid w:val="00105EB6"/>
    <w:rsid w:val="001065CA"/>
    <w:rsid w:val="00127C11"/>
    <w:rsid w:val="00137145"/>
    <w:rsid w:val="00140FD7"/>
    <w:rsid w:val="00144793"/>
    <w:rsid w:val="00144884"/>
    <w:rsid w:val="00152CAD"/>
    <w:rsid w:val="00161682"/>
    <w:rsid w:val="0016248C"/>
    <w:rsid w:val="0017050F"/>
    <w:rsid w:val="00177125"/>
    <w:rsid w:val="00186370"/>
    <w:rsid w:val="00187E34"/>
    <w:rsid w:val="00193497"/>
    <w:rsid w:val="00193B9D"/>
    <w:rsid w:val="001954EB"/>
    <w:rsid w:val="00195FEB"/>
    <w:rsid w:val="001A26B0"/>
    <w:rsid w:val="001B69C6"/>
    <w:rsid w:val="001C26DC"/>
    <w:rsid w:val="001C41A3"/>
    <w:rsid w:val="001E220E"/>
    <w:rsid w:val="001E59A3"/>
    <w:rsid w:val="002515AB"/>
    <w:rsid w:val="00264CF6"/>
    <w:rsid w:val="002668DC"/>
    <w:rsid w:val="002713F0"/>
    <w:rsid w:val="00291245"/>
    <w:rsid w:val="002930E6"/>
    <w:rsid w:val="00293C49"/>
    <w:rsid w:val="002943A4"/>
    <w:rsid w:val="002963E2"/>
    <w:rsid w:val="002A2343"/>
    <w:rsid w:val="002A31C5"/>
    <w:rsid w:val="002B4816"/>
    <w:rsid w:val="002C4CBC"/>
    <w:rsid w:val="002D145A"/>
    <w:rsid w:val="002E6DDF"/>
    <w:rsid w:val="002F0D96"/>
    <w:rsid w:val="002F7650"/>
    <w:rsid w:val="003003A3"/>
    <w:rsid w:val="00303D4A"/>
    <w:rsid w:val="00310FA6"/>
    <w:rsid w:val="00313E52"/>
    <w:rsid w:val="00340661"/>
    <w:rsid w:val="00341CBE"/>
    <w:rsid w:val="0035009A"/>
    <w:rsid w:val="00352176"/>
    <w:rsid w:val="00357645"/>
    <w:rsid w:val="00374174"/>
    <w:rsid w:val="00384612"/>
    <w:rsid w:val="0038564B"/>
    <w:rsid w:val="00390931"/>
    <w:rsid w:val="00395FF4"/>
    <w:rsid w:val="003A09BE"/>
    <w:rsid w:val="003A4EB3"/>
    <w:rsid w:val="003B0345"/>
    <w:rsid w:val="003B1B7D"/>
    <w:rsid w:val="003B37B5"/>
    <w:rsid w:val="003B7E25"/>
    <w:rsid w:val="003C06ED"/>
    <w:rsid w:val="003C2072"/>
    <w:rsid w:val="003D12BC"/>
    <w:rsid w:val="003D2092"/>
    <w:rsid w:val="003D790C"/>
    <w:rsid w:val="003E109E"/>
    <w:rsid w:val="003E47E7"/>
    <w:rsid w:val="003E673D"/>
    <w:rsid w:val="003F2060"/>
    <w:rsid w:val="00404900"/>
    <w:rsid w:val="004056B0"/>
    <w:rsid w:val="00416084"/>
    <w:rsid w:val="00436F1C"/>
    <w:rsid w:val="00441F9B"/>
    <w:rsid w:val="00446750"/>
    <w:rsid w:val="00450C87"/>
    <w:rsid w:val="00461A06"/>
    <w:rsid w:val="00462110"/>
    <w:rsid w:val="00466123"/>
    <w:rsid w:val="0047218A"/>
    <w:rsid w:val="004749AD"/>
    <w:rsid w:val="004773D1"/>
    <w:rsid w:val="00483EC8"/>
    <w:rsid w:val="00484147"/>
    <w:rsid w:val="00487B18"/>
    <w:rsid w:val="004A66E0"/>
    <w:rsid w:val="004B1978"/>
    <w:rsid w:val="004B5650"/>
    <w:rsid w:val="004D544C"/>
    <w:rsid w:val="004D7C9E"/>
    <w:rsid w:val="004E5717"/>
    <w:rsid w:val="0050391E"/>
    <w:rsid w:val="005120EE"/>
    <w:rsid w:val="005174B0"/>
    <w:rsid w:val="0052003F"/>
    <w:rsid w:val="00545213"/>
    <w:rsid w:val="00561999"/>
    <w:rsid w:val="0057543F"/>
    <w:rsid w:val="00587ED5"/>
    <w:rsid w:val="00595733"/>
    <w:rsid w:val="005A6A17"/>
    <w:rsid w:val="005A7BBB"/>
    <w:rsid w:val="005B7DE4"/>
    <w:rsid w:val="005C3DF0"/>
    <w:rsid w:val="005C736C"/>
    <w:rsid w:val="005D5A67"/>
    <w:rsid w:val="005E0C80"/>
    <w:rsid w:val="005E2DC1"/>
    <w:rsid w:val="005E606B"/>
    <w:rsid w:val="005E77DC"/>
    <w:rsid w:val="005F4E40"/>
    <w:rsid w:val="005F7CD7"/>
    <w:rsid w:val="006012AC"/>
    <w:rsid w:val="00603B55"/>
    <w:rsid w:val="00612648"/>
    <w:rsid w:val="006217B2"/>
    <w:rsid w:val="00622369"/>
    <w:rsid w:val="00634667"/>
    <w:rsid w:val="006378C4"/>
    <w:rsid w:val="00641F13"/>
    <w:rsid w:val="00642593"/>
    <w:rsid w:val="00644CFC"/>
    <w:rsid w:val="0064719E"/>
    <w:rsid w:val="00671BA6"/>
    <w:rsid w:val="00675A42"/>
    <w:rsid w:val="0068653A"/>
    <w:rsid w:val="006900AF"/>
    <w:rsid w:val="00691F9B"/>
    <w:rsid w:val="00696E0D"/>
    <w:rsid w:val="006A0E2D"/>
    <w:rsid w:val="006A4237"/>
    <w:rsid w:val="006A457F"/>
    <w:rsid w:val="006A6A8C"/>
    <w:rsid w:val="006C3714"/>
    <w:rsid w:val="006D0E0C"/>
    <w:rsid w:val="006D21A5"/>
    <w:rsid w:val="006D4081"/>
    <w:rsid w:val="006D4982"/>
    <w:rsid w:val="006D6689"/>
    <w:rsid w:val="006D693C"/>
    <w:rsid w:val="006F1E3D"/>
    <w:rsid w:val="00700248"/>
    <w:rsid w:val="00723637"/>
    <w:rsid w:val="007259E6"/>
    <w:rsid w:val="0072745C"/>
    <w:rsid w:val="00764C7F"/>
    <w:rsid w:val="00774232"/>
    <w:rsid w:val="0078373D"/>
    <w:rsid w:val="00783E65"/>
    <w:rsid w:val="00792D0E"/>
    <w:rsid w:val="00794B1F"/>
    <w:rsid w:val="0079544A"/>
    <w:rsid w:val="007A6B3A"/>
    <w:rsid w:val="007B113E"/>
    <w:rsid w:val="007C0A14"/>
    <w:rsid w:val="007E0B55"/>
    <w:rsid w:val="007F0437"/>
    <w:rsid w:val="00810E97"/>
    <w:rsid w:val="00825549"/>
    <w:rsid w:val="008345C8"/>
    <w:rsid w:val="008346C6"/>
    <w:rsid w:val="00845E88"/>
    <w:rsid w:val="00851693"/>
    <w:rsid w:val="00857FEB"/>
    <w:rsid w:val="00870937"/>
    <w:rsid w:val="00875066"/>
    <w:rsid w:val="00876C69"/>
    <w:rsid w:val="008910FD"/>
    <w:rsid w:val="008A2F44"/>
    <w:rsid w:val="008A4EAC"/>
    <w:rsid w:val="008C062E"/>
    <w:rsid w:val="008C345A"/>
    <w:rsid w:val="008D3A00"/>
    <w:rsid w:val="008D3D44"/>
    <w:rsid w:val="008F1EEE"/>
    <w:rsid w:val="008F2CC8"/>
    <w:rsid w:val="0092607A"/>
    <w:rsid w:val="00927F6C"/>
    <w:rsid w:val="00967DF4"/>
    <w:rsid w:val="009941DE"/>
    <w:rsid w:val="00995473"/>
    <w:rsid w:val="009A0D7F"/>
    <w:rsid w:val="009B0581"/>
    <w:rsid w:val="009B3A33"/>
    <w:rsid w:val="009B49F8"/>
    <w:rsid w:val="009D018A"/>
    <w:rsid w:val="009D3F48"/>
    <w:rsid w:val="009E20D1"/>
    <w:rsid w:val="009E3CB6"/>
    <w:rsid w:val="009E4EF8"/>
    <w:rsid w:val="009F1787"/>
    <w:rsid w:val="00A00277"/>
    <w:rsid w:val="00A04839"/>
    <w:rsid w:val="00A21971"/>
    <w:rsid w:val="00A24D4F"/>
    <w:rsid w:val="00A26CB8"/>
    <w:rsid w:val="00A45BC8"/>
    <w:rsid w:val="00A46095"/>
    <w:rsid w:val="00A523D5"/>
    <w:rsid w:val="00A54653"/>
    <w:rsid w:val="00A5529A"/>
    <w:rsid w:val="00A55DB1"/>
    <w:rsid w:val="00A56FD5"/>
    <w:rsid w:val="00A62482"/>
    <w:rsid w:val="00A67B41"/>
    <w:rsid w:val="00A82C88"/>
    <w:rsid w:val="00A94849"/>
    <w:rsid w:val="00AB3121"/>
    <w:rsid w:val="00AC0B72"/>
    <w:rsid w:val="00AC0FEF"/>
    <w:rsid w:val="00AC7FE9"/>
    <w:rsid w:val="00AD308D"/>
    <w:rsid w:val="00AF06C2"/>
    <w:rsid w:val="00AF1C38"/>
    <w:rsid w:val="00B01B05"/>
    <w:rsid w:val="00B02190"/>
    <w:rsid w:val="00B03488"/>
    <w:rsid w:val="00B16EAD"/>
    <w:rsid w:val="00B3223A"/>
    <w:rsid w:val="00B35DD6"/>
    <w:rsid w:val="00B438E6"/>
    <w:rsid w:val="00B45956"/>
    <w:rsid w:val="00B46FD3"/>
    <w:rsid w:val="00B4738A"/>
    <w:rsid w:val="00B54A3C"/>
    <w:rsid w:val="00B71708"/>
    <w:rsid w:val="00B81363"/>
    <w:rsid w:val="00BB1688"/>
    <w:rsid w:val="00BC13C8"/>
    <w:rsid w:val="00BC6051"/>
    <w:rsid w:val="00BE36A8"/>
    <w:rsid w:val="00BE67A5"/>
    <w:rsid w:val="00BF1339"/>
    <w:rsid w:val="00C07A9D"/>
    <w:rsid w:val="00C27F67"/>
    <w:rsid w:val="00C31EF7"/>
    <w:rsid w:val="00C32B48"/>
    <w:rsid w:val="00C43DA4"/>
    <w:rsid w:val="00C6603A"/>
    <w:rsid w:val="00C7128E"/>
    <w:rsid w:val="00C72737"/>
    <w:rsid w:val="00C85A93"/>
    <w:rsid w:val="00CA1B00"/>
    <w:rsid w:val="00CD2FED"/>
    <w:rsid w:val="00CD51FB"/>
    <w:rsid w:val="00CF27DA"/>
    <w:rsid w:val="00D050C5"/>
    <w:rsid w:val="00D166A5"/>
    <w:rsid w:val="00D2690E"/>
    <w:rsid w:val="00D41369"/>
    <w:rsid w:val="00D52813"/>
    <w:rsid w:val="00D5364A"/>
    <w:rsid w:val="00D544C4"/>
    <w:rsid w:val="00D547CD"/>
    <w:rsid w:val="00D60D01"/>
    <w:rsid w:val="00D75150"/>
    <w:rsid w:val="00D83AED"/>
    <w:rsid w:val="00D92690"/>
    <w:rsid w:val="00DA1129"/>
    <w:rsid w:val="00DA3114"/>
    <w:rsid w:val="00DA4A74"/>
    <w:rsid w:val="00DA55E7"/>
    <w:rsid w:val="00DA720F"/>
    <w:rsid w:val="00DC2AD3"/>
    <w:rsid w:val="00DD06CF"/>
    <w:rsid w:val="00DD273A"/>
    <w:rsid w:val="00DE1C83"/>
    <w:rsid w:val="00DE634E"/>
    <w:rsid w:val="00DE7E5E"/>
    <w:rsid w:val="00DF728E"/>
    <w:rsid w:val="00E043B6"/>
    <w:rsid w:val="00E07937"/>
    <w:rsid w:val="00E14830"/>
    <w:rsid w:val="00E308C9"/>
    <w:rsid w:val="00E444C6"/>
    <w:rsid w:val="00E47D41"/>
    <w:rsid w:val="00E5059C"/>
    <w:rsid w:val="00E64FB8"/>
    <w:rsid w:val="00E818A6"/>
    <w:rsid w:val="00E83657"/>
    <w:rsid w:val="00EB4A39"/>
    <w:rsid w:val="00EC1593"/>
    <w:rsid w:val="00EC6345"/>
    <w:rsid w:val="00EF0616"/>
    <w:rsid w:val="00EF64E3"/>
    <w:rsid w:val="00F06DAD"/>
    <w:rsid w:val="00F11A7B"/>
    <w:rsid w:val="00F12A27"/>
    <w:rsid w:val="00F24377"/>
    <w:rsid w:val="00F3279C"/>
    <w:rsid w:val="00F5193B"/>
    <w:rsid w:val="00F51D13"/>
    <w:rsid w:val="00F6100A"/>
    <w:rsid w:val="00F619E4"/>
    <w:rsid w:val="00F6525B"/>
    <w:rsid w:val="00F759BB"/>
    <w:rsid w:val="00F90AFB"/>
    <w:rsid w:val="00FB1DD7"/>
    <w:rsid w:val="00FB5535"/>
    <w:rsid w:val="00FC5BC6"/>
    <w:rsid w:val="00FF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F9B"/>
    <w:pPr>
      <w:spacing w:after="0" w:line="240" w:lineRule="auto"/>
    </w:pPr>
  </w:style>
  <w:style w:type="paragraph" w:styleId="BalloonText">
    <w:name w:val="Balloon Text"/>
    <w:basedOn w:val="Normal"/>
    <w:link w:val="BalloonTextChar"/>
    <w:uiPriority w:val="99"/>
    <w:semiHidden/>
    <w:unhideWhenUsed/>
    <w:rsid w:val="0069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F9B"/>
    <w:rPr>
      <w:rFonts w:ascii="Tahoma" w:hAnsi="Tahoma" w:cs="Tahoma"/>
      <w:sz w:val="16"/>
      <w:szCs w:val="16"/>
    </w:rPr>
  </w:style>
  <w:style w:type="table" w:styleId="TableGrid">
    <w:name w:val="Table Grid"/>
    <w:basedOn w:val="TableNormal"/>
    <w:uiPriority w:val="59"/>
    <w:rsid w:val="003D1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55D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F9B"/>
    <w:pPr>
      <w:spacing w:after="0" w:line="240" w:lineRule="auto"/>
    </w:pPr>
  </w:style>
  <w:style w:type="paragraph" w:styleId="BalloonText">
    <w:name w:val="Balloon Text"/>
    <w:basedOn w:val="Normal"/>
    <w:link w:val="BalloonTextChar"/>
    <w:uiPriority w:val="99"/>
    <w:semiHidden/>
    <w:unhideWhenUsed/>
    <w:rsid w:val="0069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F9B"/>
    <w:rPr>
      <w:rFonts w:ascii="Tahoma" w:hAnsi="Tahoma" w:cs="Tahoma"/>
      <w:sz w:val="16"/>
      <w:szCs w:val="16"/>
    </w:rPr>
  </w:style>
  <w:style w:type="table" w:styleId="TableGrid">
    <w:name w:val="Table Grid"/>
    <w:basedOn w:val="TableNormal"/>
    <w:uiPriority w:val="59"/>
    <w:rsid w:val="003D1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55D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74036-44E0-4C4B-9F80-7081BDAC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16</cp:revision>
  <dcterms:created xsi:type="dcterms:W3CDTF">2012-08-08T14:34:00Z</dcterms:created>
  <dcterms:modified xsi:type="dcterms:W3CDTF">2014-05-29T17:02:00Z</dcterms:modified>
</cp:coreProperties>
</file>